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0999" w:rsidRDefault="00FD4608">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ПОГОДЖЕНО:</w:t>
      </w:r>
    </w:p>
    <w:p w:rsidR="00AE0999" w:rsidRDefault="00FD4608">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AE0999" w:rsidRDefault="00FD4608">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sidR="00451F68">
        <w:rPr>
          <w:rFonts w:ascii="Times New Roman" w:eastAsia="Times New Roman" w:hAnsi="Times New Roman" w:cs="Times New Roman"/>
          <w:b/>
          <w:bCs/>
          <w:sz w:val="24"/>
          <w:szCs w:val="24"/>
          <w:lang w:val="uk-UA"/>
        </w:rPr>
        <w:t>19</w:t>
      </w:r>
      <w:r>
        <w:rPr>
          <w:rFonts w:ascii="Times New Roman" w:eastAsia="Times New Roman" w:hAnsi="Times New Roman" w:cs="Times New Roman"/>
          <w:b/>
          <w:bCs/>
          <w:sz w:val="24"/>
          <w:szCs w:val="24"/>
        </w:rPr>
        <w:t xml:space="preserve"> » </w:t>
      </w:r>
      <w:r w:rsidR="00451F68">
        <w:rPr>
          <w:rFonts w:ascii="Times New Roman" w:eastAsia="Times New Roman" w:hAnsi="Times New Roman" w:cs="Times New Roman"/>
          <w:b/>
          <w:bCs/>
          <w:sz w:val="24"/>
          <w:szCs w:val="24"/>
          <w:lang w:val="uk-UA"/>
        </w:rPr>
        <w:t xml:space="preserve">січня </w:t>
      </w:r>
      <w:r>
        <w:rPr>
          <w:rFonts w:ascii="Times New Roman" w:eastAsia="Times New Roman" w:hAnsi="Times New Roman" w:cs="Times New Roman"/>
          <w:b/>
          <w:bCs/>
          <w:sz w:val="24"/>
          <w:szCs w:val="24"/>
        </w:rPr>
        <w:t>202</w:t>
      </w:r>
      <w:r w:rsidR="00451F68">
        <w:rPr>
          <w:rFonts w:ascii="Times New Roman" w:eastAsia="Times New Roman" w:hAnsi="Times New Roman" w:cs="Times New Roman"/>
          <w:b/>
          <w:bCs/>
          <w:sz w:val="24"/>
          <w:szCs w:val="24"/>
          <w:lang w:val="uk-UA"/>
        </w:rPr>
        <w:t>6</w:t>
      </w:r>
      <w:r>
        <w:rPr>
          <w:rFonts w:ascii="Times New Roman" w:eastAsia="Times New Roman" w:hAnsi="Times New Roman" w:cs="Times New Roman"/>
          <w:b/>
          <w:bCs/>
          <w:sz w:val="24"/>
          <w:szCs w:val="24"/>
        </w:rPr>
        <w:t xml:space="preserve"> р.      </w:t>
      </w:r>
    </w:p>
    <w:p w:rsidR="00AE0999" w:rsidRDefault="00FD4608">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p>
    <w:p w:rsidR="00AE0999" w:rsidRDefault="00FD4608">
      <w:pPr>
        <w:pBdr>
          <w:top w:val="nil"/>
          <w:left w:val="nil"/>
          <w:bottom w:val="nil"/>
          <w:right w:val="nil"/>
          <w:between w:val="nil"/>
        </w:pBdr>
        <w:tabs>
          <w:tab w:val="left" w:pos="709"/>
        </w:tabs>
        <w:spacing w:after="0" w:line="240" w:lineRule="auto"/>
        <w:jc w:val="both"/>
        <w:rPr>
          <w:rFonts w:ascii="Times New Roman" w:eastAsia="Times New Roman" w:hAnsi="Times New Roman" w:cs="Times New Roman"/>
          <w:color w:val="000000"/>
          <w:sz w:val="24"/>
          <w:szCs w:val="24"/>
        </w:rPr>
      </w:pPr>
      <w:bookmarkStart w:id="0" w:name="_heading=h.gjdgxs" w:colFirst="0" w:colLast="0"/>
      <w:bookmarkEnd w:id="0"/>
      <w:r>
        <w:rPr>
          <w:rFonts w:ascii="Times New Roman" w:eastAsia="Times New Roman" w:hAnsi="Times New Roman" w:cs="Times New Roman"/>
          <w:b/>
          <w:bCs/>
          <w:color w:val="000000"/>
          <w:sz w:val="24"/>
          <w:szCs w:val="24"/>
        </w:rPr>
        <w:t xml:space="preserve">ПРОЕКТ: </w:t>
      </w:r>
      <w:r>
        <w:rPr>
          <w:rFonts w:ascii="Times New Roman" w:eastAsia="Times New Roman" w:hAnsi="Times New Roman" w:cs="Times New Roman"/>
          <w:color w:val="00000A"/>
          <w:sz w:val="24"/>
          <w:szCs w:val="24"/>
        </w:rPr>
        <w:t>"Реконструкція будівель спального корпусу (М), приймального корпусу (Г), харчового блоку -  ізолятора (Ц), адміністративного корпусу (Щ), столярки (Ч), гаражу (Д, И, Е, Ж, З), котельні-пральні (В, Б) та сараю (П) існуючого майнового комплексу під створення Відокремленого структурного підрозділу Медичного центру Благодійної організації «Благодійний фонд «</w:t>
      </w:r>
      <w:proofErr w:type="spellStart"/>
      <w:r>
        <w:rPr>
          <w:rFonts w:ascii="Times New Roman" w:eastAsia="Times New Roman" w:hAnsi="Times New Roman" w:cs="Times New Roman"/>
          <w:color w:val="00000A"/>
          <w:sz w:val="24"/>
          <w:szCs w:val="24"/>
        </w:rPr>
        <w:t>Суперлюди</w:t>
      </w:r>
      <w:proofErr w:type="spellEnd"/>
      <w:r>
        <w:rPr>
          <w:rFonts w:ascii="Times New Roman" w:eastAsia="Times New Roman" w:hAnsi="Times New Roman" w:cs="Times New Roman"/>
          <w:color w:val="00000A"/>
          <w:sz w:val="24"/>
          <w:szCs w:val="24"/>
        </w:rPr>
        <w:t xml:space="preserve">» у м. Одеса («SUPERHUMANS </w:t>
      </w:r>
      <w:proofErr w:type="spellStart"/>
      <w:r>
        <w:rPr>
          <w:rFonts w:ascii="Times New Roman" w:eastAsia="Times New Roman" w:hAnsi="Times New Roman" w:cs="Times New Roman"/>
          <w:color w:val="00000A"/>
          <w:sz w:val="24"/>
          <w:szCs w:val="24"/>
        </w:rPr>
        <w:t>war</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trauma</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center</w:t>
      </w:r>
      <w:proofErr w:type="spellEnd"/>
      <w:r>
        <w:rPr>
          <w:rFonts w:ascii="Times New Roman" w:eastAsia="Times New Roman" w:hAnsi="Times New Roman" w:cs="Times New Roman"/>
          <w:color w:val="00000A"/>
          <w:sz w:val="24"/>
          <w:szCs w:val="24"/>
        </w:rPr>
        <w:t xml:space="preserve">»), що знаходиться за </w:t>
      </w:r>
      <w:proofErr w:type="spellStart"/>
      <w:r>
        <w:rPr>
          <w:rFonts w:ascii="Times New Roman" w:eastAsia="Times New Roman" w:hAnsi="Times New Roman" w:cs="Times New Roman"/>
          <w:color w:val="00000A"/>
          <w:sz w:val="24"/>
          <w:szCs w:val="24"/>
        </w:rPr>
        <w:t>адресою</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м.Одеса</w:t>
      </w:r>
      <w:proofErr w:type="spellEnd"/>
      <w:r>
        <w:rPr>
          <w:rFonts w:ascii="Times New Roman" w:eastAsia="Times New Roman" w:hAnsi="Times New Roman" w:cs="Times New Roman"/>
          <w:color w:val="00000A"/>
          <w:sz w:val="24"/>
          <w:szCs w:val="24"/>
        </w:rPr>
        <w:t xml:space="preserve">, </w:t>
      </w:r>
      <w:r w:rsidR="00C64D59">
        <w:rPr>
          <w:rFonts w:ascii="Times New Roman" w:eastAsia="Times New Roman" w:hAnsi="Times New Roman" w:cs="Times New Roman"/>
          <w:color w:val="00000A"/>
          <w:sz w:val="24"/>
          <w:szCs w:val="24"/>
          <w:lang w:val="uk-UA"/>
        </w:rPr>
        <w:t>провулок</w:t>
      </w:r>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Каркашадзе</w:t>
      </w:r>
      <w:proofErr w:type="spellEnd"/>
      <w:r>
        <w:rPr>
          <w:rFonts w:ascii="Times New Roman" w:eastAsia="Times New Roman" w:hAnsi="Times New Roman" w:cs="Times New Roman"/>
          <w:color w:val="00000A"/>
          <w:sz w:val="24"/>
          <w:szCs w:val="24"/>
        </w:rPr>
        <w:t>, 2"</w:t>
      </w:r>
    </w:p>
    <w:p w:rsidR="00AE0999" w:rsidRDefault="00AE0999">
      <w:pPr>
        <w:spacing w:after="0" w:line="240" w:lineRule="auto"/>
        <w:jc w:val="both"/>
        <w:rPr>
          <w:rFonts w:ascii="Times New Roman" w:eastAsia="Times New Roman" w:hAnsi="Times New Roman" w:cs="Times New Roman"/>
          <w:sz w:val="24"/>
          <w:szCs w:val="24"/>
        </w:rPr>
      </w:pPr>
    </w:p>
    <w:p w:rsidR="00AE0999" w:rsidRDefault="00AE0999">
      <w:pPr>
        <w:spacing w:after="0"/>
        <w:ind w:left="-60"/>
        <w:rPr>
          <w:rFonts w:ascii="Times New Roman" w:eastAsia="Times New Roman" w:hAnsi="Times New Roman" w:cs="Times New Roman"/>
          <w:b/>
          <w:bCs/>
          <w:sz w:val="24"/>
          <w:szCs w:val="24"/>
        </w:rPr>
      </w:pPr>
    </w:p>
    <w:p w:rsidR="00AE0999" w:rsidRDefault="00FD4608">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ТЕХНІЧНЕ ЗАВДАННЯ</w:t>
      </w:r>
    </w:p>
    <w:p w:rsidR="00AE0999" w:rsidRDefault="00FD4608">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На влаштування </w:t>
      </w:r>
      <w:r w:rsidR="0055560D">
        <w:rPr>
          <w:rFonts w:ascii="Times New Roman" w:eastAsia="Times New Roman" w:hAnsi="Times New Roman" w:cs="Times New Roman"/>
          <w:b/>
          <w:bCs/>
          <w:sz w:val="24"/>
          <w:szCs w:val="24"/>
          <w:lang w:val="uk-UA"/>
        </w:rPr>
        <w:t xml:space="preserve">внутрішніх інженерних мереж </w:t>
      </w:r>
      <w:r>
        <w:rPr>
          <w:rFonts w:ascii="Times New Roman" w:eastAsia="Times New Roman" w:hAnsi="Times New Roman" w:cs="Times New Roman"/>
          <w:b/>
          <w:bCs/>
          <w:sz w:val="24"/>
          <w:szCs w:val="24"/>
        </w:rPr>
        <w:t>водо</w:t>
      </w:r>
      <w:r w:rsidR="0055560D">
        <w:rPr>
          <w:rFonts w:ascii="Times New Roman" w:eastAsia="Times New Roman" w:hAnsi="Times New Roman" w:cs="Times New Roman"/>
          <w:b/>
          <w:bCs/>
          <w:sz w:val="24"/>
          <w:szCs w:val="24"/>
          <w:lang w:val="uk-UA"/>
        </w:rPr>
        <w:t xml:space="preserve">постачання </w:t>
      </w:r>
      <w:r>
        <w:rPr>
          <w:rFonts w:ascii="Times New Roman" w:eastAsia="Times New Roman" w:hAnsi="Times New Roman" w:cs="Times New Roman"/>
          <w:b/>
          <w:bCs/>
          <w:sz w:val="24"/>
          <w:szCs w:val="24"/>
        </w:rPr>
        <w:t>та каналізації</w:t>
      </w:r>
    </w:p>
    <w:tbl>
      <w:tblPr>
        <w:tblStyle w:val="af6"/>
        <w:tblW w:w="991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5"/>
        <w:gridCol w:w="7513"/>
      </w:tblGrid>
      <w:tr w:rsidR="00AE0999">
        <w:tc>
          <w:tcPr>
            <w:tcW w:w="2405" w:type="dxa"/>
          </w:tcPr>
          <w:p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Найменування</w:t>
            </w:r>
          </w:p>
        </w:tc>
        <w:tc>
          <w:tcPr>
            <w:tcW w:w="7513" w:type="dxa"/>
          </w:tcPr>
          <w:p w:rsidR="00AE0999" w:rsidRDefault="00FD4608">
            <w:pPr>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Зміст</w:t>
            </w:r>
          </w:p>
        </w:tc>
      </w:tr>
      <w:tr w:rsidR="00AE0999">
        <w:tc>
          <w:tcPr>
            <w:tcW w:w="2405" w:type="dxa"/>
          </w:tcPr>
          <w:p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Замовник</w:t>
            </w:r>
          </w:p>
        </w:tc>
        <w:tc>
          <w:tcPr>
            <w:tcW w:w="7513" w:type="dxa"/>
          </w:tcPr>
          <w:p w:rsidR="00AE0999" w:rsidRDefault="00FD4608">
            <w:pPr>
              <w:rPr>
                <w:rFonts w:ascii="Times New Roman" w:eastAsia="Times New Roman" w:hAnsi="Times New Roman" w:cs="Times New Roman"/>
                <w:sz w:val="24"/>
                <w:szCs w:val="24"/>
              </w:rPr>
            </w:pPr>
            <w:r>
              <w:rPr>
                <w:rFonts w:ascii="Times New Roman" w:eastAsia="Times New Roman" w:hAnsi="Times New Roman" w:cs="Times New Roman"/>
                <w:sz w:val="24"/>
                <w:szCs w:val="24"/>
                <w:highlight w:val="white"/>
              </w:rPr>
              <w:t>Благодійна організація «Благодійний Фонд «</w:t>
            </w:r>
            <w:proofErr w:type="spellStart"/>
            <w:r>
              <w:rPr>
                <w:rFonts w:ascii="Times New Roman" w:eastAsia="Times New Roman" w:hAnsi="Times New Roman" w:cs="Times New Roman"/>
                <w:sz w:val="24"/>
                <w:szCs w:val="24"/>
                <w:highlight w:val="white"/>
              </w:rPr>
              <w:t>Суперлюди</w:t>
            </w:r>
            <w:proofErr w:type="spellEnd"/>
            <w:r>
              <w:rPr>
                <w:rFonts w:ascii="Times New Roman" w:eastAsia="Times New Roman" w:hAnsi="Times New Roman" w:cs="Times New Roman"/>
                <w:sz w:val="24"/>
                <w:szCs w:val="24"/>
                <w:highlight w:val="white"/>
              </w:rPr>
              <w:t>»</w:t>
            </w:r>
          </w:p>
        </w:tc>
      </w:tr>
      <w:tr w:rsidR="00AE0999">
        <w:tc>
          <w:tcPr>
            <w:tcW w:w="2405" w:type="dxa"/>
          </w:tcPr>
          <w:p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Об’єкт</w:t>
            </w:r>
          </w:p>
        </w:tc>
        <w:tc>
          <w:tcPr>
            <w:tcW w:w="7513" w:type="dxa"/>
          </w:tcPr>
          <w:p w:rsidR="00AE0999" w:rsidRDefault="00FD4608">
            <w:pPr>
              <w:pBdr>
                <w:top w:val="nil"/>
                <w:left w:val="nil"/>
                <w:bottom w:val="nil"/>
                <w:right w:val="nil"/>
                <w:between w:val="nil"/>
              </w:pBdr>
              <w:tabs>
                <w:tab w:val="left" w:pos="709"/>
              </w:tabs>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A"/>
                <w:sz w:val="24"/>
                <w:szCs w:val="24"/>
              </w:rPr>
              <w:t>"Реконструкція будівель спального корпусу (М), приймального корпусу (Г), харчового блоку -  ізолятора (Ц), адміністративного корпусу (Щ), столярки (Ч), гаражу (Д, И, Е, Ж, З), котельні-пральні (В, Б) та сараю (П) існуючого майнового комплексу під створення Відокремленого структурного підрозділу Медичного центру Благодійної організації «Благодійний фонд «</w:t>
            </w:r>
            <w:proofErr w:type="spellStart"/>
            <w:r>
              <w:rPr>
                <w:rFonts w:ascii="Times New Roman" w:eastAsia="Times New Roman" w:hAnsi="Times New Roman" w:cs="Times New Roman"/>
                <w:color w:val="00000A"/>
                <w:sz w:val="24"/>
                <w:szCs w:val="24"/>
              </w:rPr>
              <w:t>Суперлюди</w:t>
            </w:r>
            <w:proofErr w:type="spellEnd"/>
            <w:r>
              <w:rPr>
                <w:rFonts w:ascii="Times New Roman" w:eastAsia="Times New Roman" w:hAnsi="Times New Roman" w:cs="Times New Roman"/>
                <w:color w:val="00000A"/>
                <w:sz w:val="24"/>
                <w:szCs w:val="24"/>
              </w:rPr>
              <w:t xml:space="preserve">» у м. Одеса («SUPERHUMANS </w:t>
            </w:r>
            <w:proofErr w:type="spellStart"/>
            <w:r>
              <w:rPr>
                <w:rFonts w:ascii="Times New Roman" w:eastAsia="Times New Roman" w:hAnsi="Times New Roman" w:cs="Times New Roman"/>
                <w:color w:val="00000A"/>
                <w:sz w:val="24"/>
                <w:szCs w:val="24"/>
              </w:rPr>
              <w:t>war</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trauma</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center</w:t>
            </w:r>
            <w:proofErr w:type="spellEnd"/>
            <w:r>
              <w:rPr>
                <w:rFonts w:ascii="Times New Roman" w:eastAsia="Times New Roman" w:hAnsi="Times New Roman" w:cs="Times New Roman"/>
                <w:color w:val="00000A"/>
                <w:sz w:val="24"/>
                <w:szCs w:val="24"/>
              </w:rPr>
              <w:t xml:space="preserve">»), що знаходиться за </w:t>
            </w:r>
            <w:proofErr w:type="spellStart"/>
            <w:r>
              <w:rPr>
                <w:rFonts w:ascii="Times New Roman" w:eastAsia="Times New Roman" w:hAnsi="Times New Roman" w:cs="Times New Roman"/>
                <w:color w:val="00000A"/>
                <w:sz w:val="24"/>
                <w:szCs w:val="24"/>
              </w:rPr>
              <w:t>адресою</w:t>
            </w:r>
            <w:proofErr w:type="spellEnd"/>
            <w:r>
              <w:rPr>
                <w:rFonts w:ascii="Times New Roman" w:eastAsia="Times New Roman" w:hAnsi="Times New Roman" w:cs="Times New Roman"/>
                <w:color w:val="00000A"/>
                <w:sz w:val="24"/>
                <w:szCs w:val="24"/>
              </w:rPr>
              <w:t xml:space="preserve">: </w:t>
            </w:r>
            <w:proofErr w:type="spellStart"/>
            <w:r>
              <w:rPr>
                <w:rFonts w:ascii="Times New Roman" w:eastAsia="Times New Roman" w:hAnsi="Times New Roman" w:cs="Times New Roman"/>
                <w:color w:val="00000A"/>
                <w:sz w:val="24"/>
                <w:szCs w:val="24"/>
              </w:rPr>
              <w:t>м.Одеса</w:t>
            </w:r>
            <w:proofErr w:type="spellEnd"/>
            <w:r>
              <w:rPr>
                <w:rFonts w:ascii="Times New Roman" w:eastAsia="Times New Roman" w:hAnsi="Times New Roman" w:cs="Times New Roman"/>
                <w:color w:val="00000A"/>
                <w:sz w:val="24"/>
                <w:szCs w:val="24"/>
              </w:rPr>
              <w:t xml:space="preserve">, </w:t>
            </w:r>
            <w:r w:rsidR="00C64D59">
              <w:rPr>
                <w:rFonts w:ascii="Times New Roman" w:eastAsia="Times New Roman" w:hAnsi="Times New Roman" w:cs="Times New Roman"/>
                <w:color w:val="00000A"/>
                <w:sz w:val="24"/>
                <w:szCs w:val="24"/>
                <w:lang w:val="uk-UA"/>
              </w:rPr>
              <w:t xml:space="preserve">провулок </w:t>
            </w:r>
            <w:proofErr w:type="spellStart"/>
            <w:r>
              <w:rPr>
                <w:rFonts w:ascii="Times New Roman" w:eastAsia="Times New Roman" w:hAnsi="Times New Roman" w:cs="Times New Roman"/>
                <w:color w:val="00000A"/>
                <w:sz w:val="24"/>
                <w:szCs w:val="24"/>
              </w:rPr>
              <w:t>Каркашадзе</w:t>
            </w:r>
            <w:proofErr w:type="spellEnd"/>
            <w:r>
              <w:rPr>
                <w:rFonts w:ascii="Times New Roman" w:eastAsia="Times New Roman" w:hAnsi="Times New Roman" w:cs="Times New Roman"/>
                <w:color w:val="00000A"/>
                <w:sz w:val="24"/>
                <w:szCs w:val="24"/>
              </w:rPr>
              <w:t>, 2"</w:t>
            </w:r>
          </w:p>
          <w:p w:rsidR="00AE0999" w:rsidRDefault="00AE0999">
            <w:pPr>
              <w:ind w:left="-60"/>
              <w:rPr>
                <w:rFonts w:ascii="Times New Roman" w:eastAsia="Times New Roman" w:hAnsi="Times New Roman" w:cs="Times New Roman"/>
                <w:sz w:val="24"/>
                <w:szCs w:val="24"/>
              </w:rPr>
            </w:pPr>
          </w:p>
        </w:tc>
      </w:tr>
      <w:tr w:rsidR="00AE0999">
        <w:tc>
          <w:tcPr>
            <w:tcW w:w="2405" w:type="dxa"/>
          </w:tcPr>
          <w:p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Предмет закупівлі (поставки)</w:t>
            </w:r>
          </w:p>
        </w:tc>
        <w:tc>
          <w:tcPr>
            <w:tcW w:w="7513" w:type="dxa"/>
          </w:tcPr>
          <w:p w:rsidR="00AE0999" w:rsidRDefault="00FD4608">
            <w:pPr>
              <w:ind w:left="-60"/>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Виконання комплексу робіт по влаштуванню систем водопроводу та каналізації (ВК):</w:t>
            </w:r>
          </w:p>
          <w:p w:rsidR="00AE0999" w:rsidRDefault="00FD4608">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Замовлення обладнання та матеріалів;</w:t>
            </w:r>
          </w:p>
          <w:p w:rsidR="00AE0999" w:rsidRDefault="00FD4608">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обладнання систем водопостачання та каналізування</w:t>
            </w:r>
          </w:p>
          <w:p w:rsidR="00AE0999" w:rsidRDefault="00FD4608">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водомірних вузлів;</w:t>
            </w:r>
          </w:p>
          <w:p w:rsidR="00AE0999" w:rsidRDefault="00FD4608">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Монтаж мережі </w:t>
            </w:r>
            <w:proofErr w:type="spellStart"/>
            <w:r>
              <w:rPr>
                <w:rFonts w:ascii="Times New Roman" w:eastAsia="Times New Roman" w:hAnsi="Times New Roman" w:cs="Times New Roman"/>
                <w:color w:val="000000"/>
                <w:sz w:val="24"/>
                <w:szCs w:val="24"/>
              </w:rPr>
              <w:t>господарчо</w:t>
            </w:r>
            <w:proofErr w:type="spellEnd"/>
            <w:r>
              <w:rPr>
                <w:rFonts w:ascii="Times New Roman" w:eastAsia="Times New Roman" w:hAnsi="Times New Roman" w:cs="Times New Roman"/>
                <w:color w:val="000000"/>
                <w:sz w:val="24"/>
                <w:szCs w:val="24"/>
              </w:rPr>
              <w:t>-питного водопроводу В1;</w:t>
            </w:r>
          </w:p>
          <w:p w:rsidR="00AE0999" w:rsidRDefault="00FD4608">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мережі гарячого водопостачання Т3,Т4;</w:t>
            </w:r>
          </w:p>
          <w:p w:rsidR="00AE0999" w:rsidRDefault="00FD4608">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мережі побутової каналізації К1,К1н;</w:t>
            </w:r>
          </w:p>
          <w:p w:rsidR="00AE0999" w:rsidRDefault="00FD4608">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системи водостоків (дощова та каналізація) К2, К2.1, К13н, К2.1н;</w:t>
            </w:r>
          </w:p>
          <w:p w:rsidR="00AE0999" w:rsidRDefault="00FD4608">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Монтаж системи виробничої каналізації К3;</w:t>
            </w:r>
          </w:p>
          <w:p w:rsidR="00AE0999" w:rsidRDefault="00FD4608">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Встановлення санітарно- технічних пристроїв (</w:t>
            </w:r>
            <w:proofErr w:type="spellStart"/>
            <w:r>
              <w:rPr>
                <w:rFonts w:ascii="Times New Roman" w:eastAsia="Times New Roman" w:hAnsi="Times New Roman" w:cs="Times New Roman"/>
                <w:color w:val="000000"/>
                <w:sz w:val="24"/>
                <w:szCs w:val="24"/>
              </w:rPr>
              <w:t>сантехфаянсу</w:t>
            </w:r>
            <w:proofErr w:type="spellEnd"/>
            <w:r>
              <w:rPr>
                <w:rFonts w:ascii="Times New Roman" w:eastAsia="Times New Roman" w:hAnsi="Times New Roman" w:cs="Times New Roman"/>
                <w:color w:val="000000"/>
                <w:sz w:val="24"/>
                <w:szCs w:val="24"/>
              </w:rPr>
              <w:t xml:space="preserve">); </w:t>
            </w:r>
          </w:p>
          <w:p w:rsidR="00AE0999" w:rsidRDefault="00FD4608">
            <w:pPr>
              <w:numPr>
                <w:ilvl w:val="0"/>
                <w:numId w:val="1"/>
              </w:num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Здача в експлуатацію (видача виконавчої документації, паспортизація системи, передача інженерної системи експлуатуючій організації).</w:t>
            </w:r>
          </w:p>
        </w:tc>
      </w:tr>
      <w:tr w:rsidR="00AE0999">
        <w:tc>
          <w:tcPr>
            <w:tcW w:w="2405" w:type="dxa"/>
          </w:tcPr>
          <w:p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Вимоги до предмету закупівлі</w:t>
            </w:r>
          </w:p>
        </w:tc>
        <w:tc>
          <w:tcPr>
            <w:tcW w:w="7513" w:type="dxa"/>
          </w:tcPr>
          <w:p w:rsidR="00AE0999" w:rsidRDefault="00FD4608">
            <w:pPr>
              <w:widowControl w:val="0"/>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Комерційна пропозиція повинна бути надана у відповідності  до форми, що наведена у Додатку №1.1, 1.2 (додатки надсилаються в Excel разом з технічним завданням (ТЗ) та комплектом проектної документації).</w:t>
            </w:r>
          </w:p>
          <w:p w:rsidR="00AE0999" w:rsidRDefault="00AE0999">
            <w:pPr>
              <w:widowControl w:val="0"/>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p>
          <w:p w:rsidR="00AE0999" w:rsidRDefault="00FD4608">
            <w:pPr>
              <w:widowControl w:val="0"/>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Учасникам тендеру для прорахунку комерційної пропозиції надсилається проектна документація (Додаток №2):</w:t>
            </w:r>
          </w:p>
          <w:p w:rsidR="00AE0999" w:rsidRDefault="00FD4608">
            <w:pPr>
              <w:widowControl w:val="0"/>
              <w:numPr>
                <w:ilvl w:val="0"/>
                <w:numId w:val="2"/>
              </w:numPr>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Комплект проектних рішень по влаштуванню системи ВК; </w:t>
            </w:r>
          </w:p>
          <w:p w:rsidR="00AE0999" w:rsidRDefault="00FD4608">
            <w:pPr>
              <w:widowControl w:val="0"/>
              <w:numPr>
                <w:ilvl w:val="0"/>
                <w:numId w:val="2"/>
              </w:numPr>
              <w:pBdr>
                <w:top w:val="nil"/>
                <w:left w:val="nil"/>
                <w:bottom w:val="nil"/>
                <w:right w:val="nil"/>
                <w:between w:val="nil"/>
              </w:pBdr>
              <w:spacing w:line="244" w:lineRule="auto"/>
              <w:ind w:left="174" w:right="92"/>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(Робочі проекти).</w:t>
            </w:r>
          </w:p>
          <w:p w:rsidR="00AE0999" w:rsidRDefault="00AE0999">
            <w:pPr>
              <w:ind w:right="172"/>
              <w:jc w:val="both"/>
              <w:rPr>
                <w:rFonts w:ascii="Times New Roman" w:eastAsia="Times New Roman" w:hAnsi="Times New Roman" w:cs="Times New Roman"/>
                <w:sz w:val="24"/>
                <w:szCs w:val="24"/>
              </w:rPr>
            </w:pPr>
          </w:p>
          <w:p w:rsidR="00AE0999" w:rsidRDefault="00FD4608">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 вартості пропозиції повинні бути передбаченні - витратні матеріали, машини, механізми, приладдя та інше.</w:t>
            </w:r>
          </w:p>
          <w:p w:rsidR="00AE0999" w:rsidRDefault="00FD4608">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єдині розцінки необхідно включити витрати прямі, загальновиробничі та адміністративні, прибуток, транспортні і заготівельно-складські витрати) і </w:t>
            </w:r>
            <w:proofErr w:type="spellStart"/>
            <w:r>
              <w:rPr>
                <w:rFonts w:ascii="Times New Roman" w:eastAsia="Times New Roman" w:hAnsi="Times New Roman" w:cs="Times New Roman"/>
                <w:sz w:val="24"/>
                <w:szCs w:val="24"/>
              </w:rPr>
              <w:t>т.д</w:t>
            </w:r>
            <w:proofErr w:type="spellEnd"/>
            <w:r>
              <w:rPr>
                <w:rFonts w:ascii="Times New Roman" w:eastAsia="Times New Roman" w:hAnsi="Times New Roman" w:cs="Times New Roman"/>
                <w:sz w:val="24"/>
                <w:szCs w:val="24"/>
              </w:rPr>
              <w:t>.</w:t>
            </w:r>
          </w:p>
          <w:p w:rsidR="00C72288" w:rsidRDefault="00C72288">
            <w:pPr>
              <w:ind w:left="174" w:right="172"/>
              <w:jc w:val="both"/>
              <w:rPr>
                <w:rFonts w:ascii="Times New Roman" w:eastAsia="Times New Roman" w:hAnsi="Times New Roman" w:cs="Times New Roman"/>
                <w:sz w:val="24"/>
                <w:szCs w:val="24"/>
              </w:rPr>
            </w:pPr>
          </w:p>
          <w:p w:rsidR="00C72288" w:rsidRPr="00891F07" w:rsidRDefault="00C72288" w:rsidP="00C72288">
            <w:pPr>
              <w:ind w:left="174" w:right="172"/>
              <w:jc w:val="both"/>
              <w:rPr>
                <w:rFonts w:ascii="Times New Roman" w:eastAsia="Times New Roman" w:hAnsi="Times New Roman" w:cs="Times New Roman"/>
                <w:sz w:val="24"/>
                <w:szCs w:val="24"/>
              </w:rPr>
            </w:pPr>
            <w:r w:rsidRPr="00891F07">
              <w:rPr>
                <w:rFonts w:ascii="Times New Roman" w:eastAsia="Times New Roman" w:hAnsi="Times New Roman" w:cs="Times New Roman"/>
                <w:sz w:val="24"/>
                <w:szCs w:val="24"/>
              </w:rPr>
              <w:t>Загальна вартість пропозиції повинна враховувати всі податки та збори, що сплачуються або мають бути сплачені стосовно запропонованого предмету закупівлі.</w:t>
            </w:r>
          </w:p>
          <w:p w:rsidR="00C72288" w:rsidRPr="00891F07" w:rsidRDefault="00C72288" w:rsidP="00C72288">
            <w:pPr>
              <w:ind w:left="174" w:right="172"/>
              <w:jc w:val="both"/>
              <w:rPr>
                <w:rFonts w:ascii="Times New Roman" w:eastAsia="Times New Roman" w:hAnsi="Times New Roman" w:cs="Times New Roman"/>
                <w:sz w:val="24"/>
                <w:szCs w:val="24"/>
              </w:rPr>
            </w:pPr>
            <w:r w:rsidRPr="00891F07">
              <w:rPr>
                <w:rFonts w:ascii="Times New Roman" w:eastAsia="Times New Roman" w:hAnsi="Times New Roman" w:cs="Times New Roman"/>
                <w:sz w:val="24"/>
                <w:szCs w:val="24"/>
              </w:rPr>
              <w:t>Загальна вартість пропозиції та всі інші ціни повинні бути чітко та остаточно визначені без будь-яких посилань, обмежень або застережень.</w:t>
            </w:r>
          </w:p>
          <w:p w:rsidR="00C72288" w:rsidRDefault="00C72288" w:rsidP="00C72288">
            <w:pPr>
              <w:ind w:left="174" w:right="172"/>
              <w:jc w:val="both"/>
              <w:rPr>
                <w:rFonts w:ascii="Times New Roman" w:eastAsia="Times New Roman" w:hAnsi="Times New Roman" w:cs="Times New Roman"/>
                <w:sz w:val="24"/>
                <w:szCs w:val="24"/>
              </w:rPr>
            </w:pPr>
            <w:r w:rsidRPr="00891F07">
              <w:rPr>
                <w:rFonts w:ascii="Times New Roman" w:eastAsia="Times New Roman" w:hAnsi="Times New Roman" w:cs="Times New Roman"/>
                <w:sz w:val="24"/>
                <w:szCs w:val="24"/>
              </w:rPr>
              <w:t>Учасник відповідає за одержання всіх необхідних дозволів і ліцензій по товарах, роботах та послугах, запропонованих на торги, та самостійно несе всі витрати на отримання таких дозволів та ліцензій за необхідності.</w:t>
            </w:r>
          </w:p>
          <w:p w:rsidR="00C72288" w:rsidRDefault="00C72288" w:rsidP="00C72288">
            <w:pPr>
              <w:jc w:val="both"/>
              <w:rPr>
                <w:rFonts w:ascii="Times New Roman" w:eastAsia="Times New Roman" w:hAnsi="Times New Roman" w:cs="Times New Roman"/>
                <w:sz w:val="24"/>
                <w:szCs w:val="24"/>
              </w:rPr>
            </w:pPr>
          </w:p>
          <w:p w:rsidR="00C72288" w:rsidRDefault="00C72288" w:rsidP="00C72288">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 реалізації об’єкту підрядник зобов’язаний п</w:t>
            </w:r>
            <w:r w:rsidRPr="000449C7">
              <w:rPr>
                <w:rFonts w:ascii="Times New Roman" w:eastAsia="Times New Roman" w:hAnsi="Times New Roman" w:cs="Times New Roman"/>
                <w:sz w:val="24"/>
                <w:szCs w:val="24"/>
              </w:rPr>
              <w:t>огодж</w:t>
            </w:r>
            <w:r>
              <w:rPr>
                <w:rFonts w:ascii="Times New Roman" w:eastAsia="Times New Roman" w:hAnsi="Times New Roman" w:cs="Times New Roman"/>
                <w:sz w:val="24"/>
                <w:szCs w:val="24"/>
              </w:rPr>
              <w:t xml:space="preserve">увати з Замовником/інженером-консультантом субпідрядні компанії, </w:t>
            </w:r>
            <w:r w:rsidRPr="000449C7">
              <w:rPr>
                <w:rFonts w:ascii="Times New Roman" w:eastAsia="Times New Roman" w:hAnsi="Times New Roman" w:cs="Times New Roman"/>
                <w:sz w:val="24"/>
                <w:szCs w:val="24"/>
              </w:rPr>
              <w:t>матеріал</w:t>
            </w:r>
            <w:r>
              <w:rPr>
                <w:rFonts w:ascii="Times New Roman" w:eastAsia="Times New Roman" w:hAnsi="Times New Roman" w:cs="Times New Roman"/>
                <w:sz w:val="24"/>
                <w:szCs w:val="24"/>
              </w:rPr>
              <w:t>и</w:t>
            </w:r>
            <w:r w:rsidRPr="000449C7">
              <w:rPr>
                <w:rFonts w:ascii="Times New Roman" w:eastAsia="Times New Roman" w:hAnsi="Times New Roman" w:cs="Times New Roman"/>
                <w:sz w:val="24"/>
                <w:szCs w:val="24"/>
              </w:rPr>
              <w:t>, обладнання, технології виконання будівельних робіт</w:t>
            </w:r>
            <w:r>
              <w:rPr>
                <w:rFonts w:ascii="Times New Roman" w:eastAsia="Times New Roman" w:hAnsi="Times New Roman" w:cs="Times New Roman"/>
                <w:sz w:val="24"/>
                <w:szCs w:val="24"/>
              </w:rPr>
              <w:t>.</w:t>
            </w:r>
          </w:p>
          <w:p w:rsidR="00C72288" w:rsidRDefault="00C72288">
            <w:pPr>
              <w:ind w:left="174" w:right="172"/>
              <w:jc w:val="both"/>
              <w:rPr>
                <w:rFonts w:ascii="Times New Roman" w:eastAsia="Times New Roman" w:hAnsi="Times New Roman" w:cs="Times New Roman"/>
                <w:sz w:val="24"/>
                <w:szCs w:val="24"/>
              </w:rPr>
            </w:pPr>
          </w:p>
          <w:p w:rsidR="00AE0999" w:rsidRDefault="00FD4608">
            <w:pPr>
              <w:ind w:left="174" w:right="172"/>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Готовим продуктом є завершені роботи згідно завдання, виконані пусконалагоджувальні роботи, переданий повний пакет виконавчої документації та звільнений від сміття корпус будівлі та будівельний майданчик.</w:t>
            </w:r>
          </w:p>
        </w:tc>
      </w:tr>
      <w:tr w:rsidR="00AE0999">
        <w:tc>
          <w:tcPr>
            <w:tcW w:w="2405" w:type="dxa"/>
          </w:tcPr>
          <w:p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Вимоги до місця, складу та обсягу робіт</w:t>
            </w:r>
          </w:p>
        </w:tc>
        <w:tc>
          <w:tcPr>
            <w:tcW w:w="7513" w:type="dxa"/>
          </w:tcPr>
          <w:p w:rsidR="00AE0999" w:rsidRDefault="00FD4608">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Місце виконання робіт: </w:t>
            </w:r>
            <w:proofErr w:type="spellStart"/>
            <w:r>
              <w:rPr>
                <w:rFonts w:ascii="Times New Roman" w:eastAsia="Times New Roman" w:hAnsi="Times New Roman" w:cs="Times New Roman"/>
                <w:sz w:val="24"/>
                <w:szCs w:val="24"/>
              </w:rPr>
              <w:t>м.Одеса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вул.Каркашадзе</w:t>
            </w:r>
            <w:proofErr w:type="spellEnd"/>
            <w:r>
              <w:rPr>
                <w:rFonts w:ascii="Times New Roman" w:eastAsia="Times New Roman" w:hAnsi="Times New Roman" w:cs="Times New Roman"/>
                <w:sz w:val="24"/>
                <w:szCs w:val="24"/>
              </w:rPr>
              <w:t>, 2</w:t>
            </w:r>
          </w:p>
          <w:p w:rsidR="00AE0999" w:rsidRDefault="00FD4608">
            <w:pPr>
              <w:rPr>
                <w:rFonts w:ascii="Times New Roman" w:eastAsia="Times New Roman" w:hAnsi="Times New Roman" w:cs="Times New Roman"/>
                <w:sz w:val="24"/>
                <w:szCs w:val="24"/>
              </w:rPr>
            </w:pPr>
            <w:r>
              <w:rPr>
                <w:rFonts w:ascii="Times New Roman" w:eastAsia="Times New Roman" w:hAnsi="Times New Roman" w:cs="Times New Roman"/>
                <w:sz w:val="24"/>
                <w:szCs w:val="24"/>
              </w:rPr>
              <w:t>Якщо в процесі складання кошторису з’являться роботи, які не були враховані в ТЗ,  потрібно їх додати окремо по формі Додатку №1.2.</w:t>
            </w:r>
          </w:p>
        </w:tc>
      </w:tr>
      <w:tr w:rsidR="00AE0999">
        <w:tc>
          <w:tcPr>
            <w:tcW w:w="2405" w:type="dxa"/>
          </w:tcPr>
          <w:p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Строк виконання робіт</w:t>
            </w:r>
          </w:p>
        </w:tc>
        <w:tc>
          <w:tcPr>
            <w:tcW w:w="7513" w:type="dxa"/>
          </w:tcPr>
          <w:p w:rsidR="00AE0999" w:rsidRPr="00DE535C" w:rsidRDefault="00FD4608">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Орієнтовний початок виконання робіт – </w:t>
            </w:r>
            <w:r w:rsidRPr="00DE535C">
              <w:rPr>
                <w:rFonts w:ascii="Times New Roman" w:eastAsia="Times New Roman" w:hAnsi="Times New Roman" w:cs="Times New Roman"/>
                <w:sz w:val="24"/>
                <w:szCs w:val="24"/>
              </w:rPr>
              <w:t xml:space="preserve">19.01.2026 року. </w:t>
            </w:r>
          </w:p>
          <w:p w:rsidR="00AE0999" w:rsidRDefault="00FD4608">
            <w:pPr>
              <w:rPr>
                <w:rFonts w:ascii="Times New Roman" w:eastAsia="Times New Roman" w:hAnsi="Times New Roman" w:cs="Times New Roman"/>
                <w:sz w:val="24"/>
                <w:szCs w:val="24"/>
              </w:rPr>
            </w:pPr>
            <w:r>
              <w:rPr>
                <w:rFonts w:ascii="Times New Roman" w:eastAsia="Times New Roman" w:hAnsi="Times New Roman" w:cs="Times New Roman"/>
                <w:sz w:val="24"/>
                <w:szCs w:val="24"/>
              </w:rPr>
              <w:t>Надати директивний графік виконання робіт.</w:t>
            </w:r>
          </w:p>
        </w:tc>
      </w:tr>
      <w:tr w:rsidR="00AE0999">
        <w:tc>
          <w:tcPr>
            <w:tcW w:w="2405" w:type="dxa"/>
          </w:tcPr>
          <w:p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Умови фінансування</w:t>
            </w:r>
          </w:p>
        </w:tc>
        <w:tc>
          <w:tcPr>
            <w:tcW w:w="7513" w:type="dxa"/>
          </w:tcPr>
          <w:p w:rsidR="00AE0999" w:rsidRDefault="00FD4608">
            <w:pPr>
              <w:pBdr>
                <w:top w:val="nil"/>
                <w:left w:val="nil"/>
                <w:bottom w:val="nil"/>
                <w:right w:val="nil"/>
                <w:between w:val="nil"/>
              </w:pBdr>
              <w:ind w:left="3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Обладнання та матеріали – аванс 100 %</w:t>
            </w:r>
          </w:p>
          <w:p w:rsidR="00AE0999" w:rsidRDefault="00FD4608">
            <w:pPr>
              <w:pBdr>
                <w:top w:val="nil"/>
                <w:left w:val="nil"/>
                <w:bottom w:val="nil"/>
                <w:right w:val="nil"/>
                <w:between w:val="nil"/>
              </w:pBdr>
              <w:ind w:left="31"/>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Роботи – аванс 50 %, доплата 50 % після підписання акту виконаних робіт.</w:t>
            </w:r>
          </w:p>
        </w:tc>
      </w:tr>
      <w:tr w:rsidR="00AE0999">
        <w:tc>
          <w:tcPr>
            <w:tcW w:w="2405" w:type="dxa"/>
          </w:tcPr>
          <w:p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Критерії вибору переможця</w:t>
            </w:r>
          </w:p>
        </w:tc>
        <w:tc>
          <w:tcPr>
            <w:tcW w:w="7513" w:type="dxa"/>
          </w:tcPr>
          <w:p w:rsidR="00AE0999" w:rsidRDefault="00FD460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 Оптимальна вартість робіт</w:t>
            </w:r>
            <w:r w:rsidR="00DE535C">
              <w:rPr>
                <w:rFonts w:ascii="Times New Roman" w:eastAsia="Times New Roman" w:hAnsi="Times New Roman" w:cs="Times New Roman"/>
                <w:color w:val="000000"/>
                <w:sz w:val="24"/>
                <w:szCs w:val="24"/>
                <w:lang w:val="uk-UA"/>
              </w:rPr>
              <w:t xml:space="preserve"> – 40 балів</w:t>
            </w:r>
            <w:r>
              <w:rPr>
                <w:rFonts w:ascii="Times New Roman" w:eastAsia="Times New Roman" w:hAnsi="Times New Roman" w:cs="Times New Roman"/>
                <w:color w:val="000000"/>
                <w:sz w:val="24"/>
                <w:szCs w:val="24"/>
              </w:rPr>
              <w:t>.</w:t>
            </w:r>
          </w:p>
          <w:p w:rsidR="00AE0999" w:rsidRDefault="00AE0999">
            <w:pPr>
              <w:pBdr>
                <w:top w:val="nil"/>
                <w:left w:val="nil"/>
                <w:bottom w:val="nil"/>
                <w:right w:val="nil"/>
                <w:between w:val="nil"/>
              </w:pBdr>
              <w:jc w:val="both"/>
              <w:rPr>
                <w:rFonts w:ascii="Times New Roman" w:eastAsia="Times New Roman" w:hAnsi="Times New Roman" w:cs="Times New Roman"/>
                <w:color w:val="000000"/>
                <w:sz w:val="24"/>
                <w:szCs w:val="24"/>
              </w:rPr>
            </w:pPr>
          </w:p>
          <w:p w:rsidR="00AE0999" w:rsidRDefault="00FD460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 Максимально стислі терміни виконання робіт</w:t>
            </w:r>
            <w:r w:rsidR="00DE535C">
              <w:rPr>
                <w:rFonts w:ascii="Times New Roman" w:eastAsia="Times New Roman" w:hAnsi="Times New Roman" w:cs="Times New Roman"/>
                <w:color w:val="000000"/>
                <w:sz w:val="24"/>
                <w:szCs w:val="24"/>
                <w:lang w:val="uk-UA"/>
              </w:rPr>
              <w:t xml:space="preserve"> – 30 балів</w:t>
            </w:r>
            <w:r>
              <w:rPr>
                <w:rFonts w:ascii="Times New Roman" w:eastAsia="Times New Roman" w:hAnsi="Times New Roman" w:cs="Times New Roman"/>
                <w:color w:val="000000"/>
                <w:sz w:val="24"/>
                <w:szCs w:val="24"/>
              </w:rPr>
              <w:t>.</w:t>
            </w:r>
          </w:p>
          <w:p w:rsidR="00AE0999" w:rsidRDefault="00FD4608">
            <w:pPr>
              <w:pBdr>
                <w:top w:val="nil"/>
                <w:left w:val="nil"/>
                <w:bottom w:val="nil"/>
                <w:right w:val="nil"/>
                <w:between w:val="nil"/>
              </w:pBdr>
              <w:spacing w:before="280" w:after="280"/>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Досвід  виконання робіт, аналогічних предмету закупівлі</w:t>
            </w:r>
            <w:r w:rsidR="00DE535C">
              <w:rPr>
                <w:rFonts w:ascii="Times New Roman" w:eastAsia="Times New Roman" w:hAnsi="Times New Roman" w:cs="Times New Roman"/>
                <w:color w:val="000000"/>
                <w:sz w:val="24"/>
                <w:szCs w:val="24"/>
                <w:lang w:val="uk-UA"/>
              </w:rPr>
              <w:t xml:space="preserve"> – 15 балів</w:t>
            </w:r>
            <w:r>
              <w:rPr>
                <w:rFonts w:ascii="Times New Roman" w:eastAsia="Times New Roman" w:hAnsi="Times New Roman" w:cs="Times New Roman"/>
                <w:color w:val="000000"/>
                <w:sz w:val="24"/>
                <w:szCs w:val="24"/>
              </w:rPr>
              <w:t>.</w:t>
            </w:r>
          </w:p>
          <w:p w:rsidR="00AE0999" w:rsidRDefault="00FD4608">
            <w:pPr>
              <w:pBdr>
                <w:top w:val="nil"/>
                <w:left w:val="nil"/>
                <w:bottom w:val="nil"/>
                <w:right w:val="nil"/>
                <w:between w:val="nil"/>
              </w:pBd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Мати працівників відповідної кваліфікації, які мають необхідні знання і досвід для виконання робіт відповідно до вимог Технічного завдання</w:t>
            </w:r>
            <w:r w:rsidR="00DE535C">
              <w:rPr>
                <w:rFonts w:ascii="Times New Roman" w:eastAsia="Times New Roman" w:hAnsi="Times New Roman" w:cs="Times New Roman"/>
                <w:color w:val="000000"/>
                <w:sz w:val="24"/>
                <w:szCs w:val="24"/>
                <w:lang w:val="uk-UA"/>
              </w:rPr>
              <w:t xml:space="preserve"> – 10 балів</w:t>
            </w:r>
            <w:r>
              <w:rPr>
                <w:rFonts w:ascii="Times New Roman" w:eastAsia="Times New Roman" w:hAnsi="Times New Roman" w:cs="Times New Roman"/>
                <w:color w:val="000000"/>
                <w:sz w:val="24"/>
                <w:szCs w:val="24"/>
              </w:rPr>
              <w:t>.</w:t>
            </w:r>
          </w:p>
          <w:p w:rsidR="00DE535C" w:rsidRDefault="00DE535C">
            <w:pPr>
              <w:pBdr>
                <w:top w:val="nil"/>
                <w:left w:val="nil"/>
                <w:bottom w:val="nil"/>
                <w:right w:val="nil"/>
                <w:between w:val="nil"/>
              </w:pBdr>
              <w:jc w:val="both"/>
              <w:rPr>
                <w:rFonts w:ascii="Times New Roman" w:eastAsia="Times New Roman" w:hAnsi="Times New Roman" w:cs="Times New Roman"/>
                <w:color w:val="000000"/>
                <w:sz w:val="24"/>
                <w:szCs w:val="24"/>
              </w:rPr>
            </w:pPr>
          </w:p>
          <w:p w:rsidR="00DE535C" w:rsidRPr="00DE535C" w:rsidRDefault="00DE535C">
            <w:pPr>
              <w:pBdr>
                <w:top w:val="nil"/>
                <w:left w:val="nil"/>
                <w:bottom w:val="nil"/>
                <w:right w:val="nil"/>
                <w:between w:val="nil"/>
              </w:pBdr>
              <w:jc w:val="both"/>
              <w:rPr>
                <w:rFonts w:ascii="Times New Roman" w:eastAsia="Times New Roman" w:hAnsi="Times New Roman" w:cs="Times New Roman"/>
                <w:color w:val="000000"/>
                <w:sz w:val="24"/>
                <w:szCs w:val="24"/>
                <w:lang w:val="uk-UA"/>
              </w:rPr>
            </w:pPr>
            <w:r>
              <w:rPr>
                <w:rFonts w:ascii="Times New Roman" w:eastAsia="Times New Roman" w:hAnsi="Times New Roman" w:cs="Times New Roman"/>
                <w:color w:val="000000"/>
                <w:sz w:val="24"/>
                <w:szCs w:val="24"/>
                <w:lang w:val="uk-UA"/>
              </w:rPr>
              <w:t>5. Гарантійні зобов’язання – 5 балів.</w:t>
            </w:r>
          </w:p>
          <w:p w:rsidR="00AE0999" w:rsidRDefault="00AE0999">
            <w:pPr>
              <w:pBdr>
                <w:top w:val="nil"/>
                <w:left w:val="nil"/>
                <w:bottom w:val="nil"/>
                <w:right w:val="nil"/>
                <w:between w:val="nil"/>
              </w:pBdr>
              <w:jc w:val="both"/>
              <w:rPr>
                <w:rFonts w:ascii="Times New Roman" w:eastAsia="Times New Roman" w:hAnsi="Times New Roman" w:cs="Times New Roman"/>
                <w:color w:val="000000"/>
                <w:sz w:val="24"/>
                <w:szCs w:val="24"/>
              </w:rPr>
            </w:pPr>
          </w:p>
          <w:p w:rsidR="00AE0999" w:rsidRDefault="00FD4608">
            <w:pPr>
              <w:widowControl w:v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Компанії, які подали свої пропозиції, автоматично підтверджують, що проведення тендерної процедури здійснюється виключно за внутрішніми правилами встановленими Благодійним фондом, і не накладає на Фонд ніяких зобов'язань щодо будь-якого чи всіх його учасників. Організатор закупівлі може в будь-який момент відмовитися від проведення вищевказаної процедури, змінити його умови, відмовити окремим особам в участі на будь-якому етапі її проведення, а також відмовитися від укладення договору з будь-яким учасником без будь-яких юридичних наслідків і відповідальності для себе. Пояснення причин будь-якого з вищевказаних дій є правом Фонду, але не обов'язково.</w:t>
            </w:r>
          </w:p>
          <w:p w:rsidR="00AE0999" w:rsidRDefault="00FD4608">
            <w:pPr>
              <w:pBdr>
                <w:top w:val="nil"/>
                <w:left w:val="nil"/>
                <w:bottom w:val="nil"/>
                <w:right w:val="nil"/>
                <w:between w:val="nil"/>
              </w:pBdr>
              <w:ind w:left="31"/>
              <w:jc w:val="both"/>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Замовник має право запросити додаткову інформацію або документи від учасників.</w:t>
            </w:r>
          </w:p>
        </w:tc>
      </w:tr>
      <w:tr w:rsidR="00AE0999">
        <w:tc>
          <w:tcPr>
            <w:tcW w:w="2405" w:type="dxa"/>
          </w:tcPr>
          <w:p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Вимоги до безпеки виконуваних робіт</w:t>
            </w:r>
          </w:p>
        </w:tc>
        <w:tc>
          <w:tcPr>
            <w:tcW w:w="7513" w:type="dxa"/>
          </w:tcPr>
          <w:p w:rsidR="00AE0999" w:rsidRDefault="00FD4608">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Відповідальність за безпечне виконання робіт покладається на Підрядника. </w:t>
            </w:r>
          </w:p>
          <w:p w:rsidR="00AE0999" w:rsidRDefault="00FD4608">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Підрядна організація повинна мати відповідні ліцензії та дозволи на виконання даних видів робіт, які повинні бути подані Замовнику до початку виконання робіт. Підрядником повинна бути призначена особа відповідальна за безпечне виконання робіт та охорону праці на об’єкті.</w:t>
            </w:r>
          </w:p>
          <w:p w:rsidR="00AE0999" w:rsidRDefault="00FD4608">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Персонал підрядника, задіяний на виконання робіт на об’єкті повинен бути проінструктований щодо необхідності виконання заходів безпеки, пожежної безпеки та охорони праці у відповідності до чинного законодавства.</w:t>
            </w:r>
          </w:p>
        </w:tc>
      </w:tr>
      <w:tr w:rsidR="00AE0999">
        <w:tc>
          <w:tcPr>
            <w:tcW w:w="2405" w:type="dxa"/>
          </w:tcPr>
          <w:p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Строк та форма подачі пропозиції</w:t>
            </w:r>
          </w:p>
        </w:tc>
        <w:tc>
          <w:tcPr>
            <w:tcW w:w="7513" w:type="dxa"/>
          </w:tcPr>
          <w:p w:rsidR="00AE0999" w:rsidRDefault="00FD4608">
            <w:pPr>
              <w:jc w:val="both"/>
              <w:rPr>
                <w:rFonts w:ascii="Times New Roman" w:eastAsia="Times New Roman" w:hAnsi="Times New Roman" w:cs="Times New Roman"/>
                <w:color w:val="000000"/>
                <w:sz w:val="24"/>
                <w:szCs w:val="24"/>
              </w:rPr>
            </w:pPr>
            <w:bookmarkStart w:id="1" w:name="_heading=h.30j0zll" w:colFirst="0" w:colLast="0"/>
            <w:bookmarkEnd w:id="1"/>
            <w:r>
              <w:rPr>
                <w:rFonts w:ascii="Times New Roman" w:eastAsia="Times New Roman" w:hAnsi="Times New Roman" w:cs="Times New Roman"/>
                <w:sz w:val="24"/>
                <w:szCs w:val="24"/>
              </w:rPr>
              <w:t xml:space="preserve">Комерційна пропозиція повинна бути надана у електронному вигляді за формою, встановленою </w:t>
            </w:r>
            <w:r>
              <w:rPr>
                <w:rFonts w:ascii="Times New Roman" w:eastAsia="Times New Roman" w:hAnsi="Times New Roman" w:cs="Times New Roman"/>
                <w:i/>
                <w:iCs/>
                <w:sz w:val="24"/>
                <w:szCs w:val="24"/>
              </w:rPr>
              <w:t>Додатком №1</w:t>
            </w:r>
            <w:r>
              <w:rPr>
                <w:rFonts w:ascii="Times New Roman" w:eastAsia="Times New Roman" w:hAnsi="Times New Roman" w:cs="Times New Roman"/>
                <w:sz w:val="24"/>
                <w:szCs w:val="24"/>
              </w:rPr>
              <w:t xml:space="preserve"> (Excel та </w:t>
            </w:r>
            <w:proofErr w:type="spellStart"/>
            <w:r>
              <w:rPr>
                <w:rFonts w:ascii="Times New Roman" w:eastAsia="Times New Roman" w:hAnsi="Times New Roman" w:cs="Times New Roman"/>
                <w:sz w:val="24"/>
                <w:szCs w:val="24"/>
              </w:rPr>
              <w:t>скан</w:t>
            </w:r>
            <w:proofErr w:type="spellEnd"/>
            <w:r>
              <w:rPr>
                <w:rFonts w:ascii="Times New Roman" w:eastAsia="Times New Roman" w:hAnsi="Times New Roman" w:cs="Times New Roman"/>
                <w:sz w:val="24"/>
                <w:szCs w:val="24"/>
              </w:rPr>
              <w:t xml:space="preserve"> копія підписаної пропозиції) на електронну адресу: </w:t>
            </w:r>
            <w:hyperlink r:id="rId8">
              <w:r>
                <w:rPr>
                  <w:rFonts w:ascii="Times New Roman" w:eastAsia="Times New Roman" w:hAnsi="Times New Roman" w:cs="Times New Roman"/>
                  <w:color w:val="0563C1"/>
                  <w:sz w:val="24"/>
                  <w:szCs w:val="24"/>
                  <w:u w:val="single"/>
                </w:rPr>
                <w:t>construction.odessa@superhumans.com</w:t>
              </w:r>
            </w:hyperlink>
          </w:p>
          <w:p w:rsidR="00AE0999" w:rsidRDefault="00AE0999">
            <w:pPr>
              <w:jc w:val="both"/>
              <w:rPr>
                <w:rFonts w:ascii="Times New Roman" w:eastAsia="Times New Roman" w:hAnsi="Times New Roman" w:cs="Times New Roman"/>
                <w:sz w:val="24"/>
                <w:szCs w:val="24"/>
              </w:rPr>
            </w:pPr>
          </w:p>
          <w:p w:rsidR="00AE0999" w:rsidRDefault="00FD4608">
            <w:pPr>
              <w:jc w:val="both"/>
              <w:rPr>
                <w:rFonts w:ascii="Times New Roman" w:eastAsia="Times New Roman" w:hAnsi="Times New Roman" w:cs="Times New Roman"/>
                <w:sz w:val="24"/>
                <w:szCs w:val="24"/>
              </w:rPr>
            </w:pPr>
            <w:bookmarkStart w:id="2" w:name="_heading=h.7ohdhudzryh8" w:colFirst="0" w:colLast="0"/>
            <w:bookmarkEnd w:id="2"/>
            <w:r>
              <w:rPr>
                <w:rFonts w:ascii="Times New Roman" w:eastAsia="Times New Roman" w:hAnsi="Times New Roman" w:cs="Times New Roman"/>
                <w:sz w:val="24"/>
                <w:szCs w:val="24"/>
              </w:rPr>
              <w:t>Строк подачі пропозиції – до 12-00 2</w:t>
            </w:r>
            <w:r w:rsidR="00451F68">
              <w:rPr>
                <w:rFonts w:ascii="Times New Roman" w:eastAsia="Times New Roman" w:hAnsi="Times New Roman" w:cs="Times New Roman"/>
                <w:sz w:val="24"/>
                <w:szCs w:val="24"/>
                <w:lang w:val="uk-UA"/>
              </w:rPr>
              <w:t>9</w:t>
            </w:r>
            <w:r>
              <w:rPr>
                <w:rFonts w:ascii="Times New Roman" w:eastAsia="Times New Roman" w:hAnsi="Times New Roman" w:cs="Times New Roman"/>
                <w:sz w:val="24"/>
                <w:szCs w:val="24"/>
              </w:rPr>
              <w:t>.</w:t>
            </w:r>
            <w:r w:rsidR="00451F68">
              <w:rPr>
                <w:rFonts w:ascii="Times New Roman" w:eastAsia="Times New Roman" w:hAnsi="Times New Roman" w:cs="Times New Roman"/>
                <w:sz w:val="24"/>
                <w:szCs w:val="24"/>
                <w:lang w:val="uk-UA"/>
              </w:rPr>
              <w:t>01</w:t>
            </w:r>
            <w:r>
              <w:rPr>
                <w:rFonts w:ascii="Times New Roman" w:eastAsia="Times New Roman" w:hAnsi="Times New Roman" w:cs="Times New Roman"/>
                <w:sz w:val="24"/>
                <w:szCs w:val="24"/>
              </w:rPr>
              <w:t>.202</w:t>
            </w:r>
            <w:r w:rsidR="00451F68">
              <w:rPr>
                <w:rFonts w:ascii="Times New Roman" w:eastAsia="Times New Roman" w:hAnsi="Times New Roman" w:cs="Times New Roman"/>
                <w:sz w:val="24"/>
                <w:szCs w:val="24"/>
                <w:lang w:val="uk-UA"/>
              </w:rPr>
              <w:t>6</w:t>
            </w:r>
            <w:bookmarkStart w:id="3" w:name="_GoBack"/>
            <w:bookmarkEnd w:id="3"/>
            <w:r>
              <w:rPr>
                <w:rFonts w:ascii="Times New Roman" w:eastAsia="Times New Roman" w:hAnsi="Times New Roman" w:cs="Times New Roman"/>
                <w:sz w:val="24"/>
                <w:szCs w:val="24"/>
              </w:rPr>
              <w:t xml:space="preserve"> року.</w:t>
            </w:r>
          </w:p>
          <w:p w:rsidR="00AE0999" w:rsidRDefault="00AE0999">
            <w:pPr>
              <w:jc w:val="both"/>
              <w:rPr>
                <w:rFonts w:ascii="Times New Roman" w:eastAsia="Times New Roman" w:hAnsi="Times New Roman" w:cs="Times New Roman"/>
                <w:sz w:val="24"/>
                <w:szCs w:val="24"/>
              </w:rPr>
            </w:pPr>
          </w:p>
          <w:p w:rsidR="00AE0999" w:rsidRDefault="00FD4608">
            <w:pPr>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До комерційної пропозиції необхідно додати:</w:t>
            </w:r>
          </w:p>
          <w:p w:rsidR="00AE0999" w:rsidRDefault="00FD4608">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 Підписане технічне завдання; </w:t>
            </w:r>
          </w:p>
          <w:p w:rsidR="00AE0999" w:rsidRDefault="00FD4608">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2. Презентацію компанії, учасника тендеру з переліком реалізованих об’єктів (портфоліо); </w:t>
            </w:r>
          </w:p>
          <w:p w:rsidR="00AE0999" w:rsidRDefault="00FD4608">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3. Директивний графік виконання робіт;</w:t>
            </w:r>
          </w:p>
          <w:p w:rsidR="00AE0999" w:rsidRDefault="00FD4608">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 Відомості про кількість, кваліфікацію і досвід ключових інженерно-технічних працівників претендента;</w:t>
            </w:r>
          </w:p>
          <w:p w:rsidR="00AE0999" w:rsidRDefault="00FD4608">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Pr>
                <w:rFonts w:ascii="Times New Roman" w:eastAsia="Times New Roman" w:hAnsi="Times New Roman" w:cs="Times New Roman"/>
                <w:color w:val="000000"/>
                <w:sz w:val="24"/>
                <w:szCs w:val="24"/>
              </w:rPr>
              <w:t xml:space="preserve"> Рекомендаційні листи від Замовників;</w:t>
            </w:r>
          </w:p>
          <w:p w:rsidR="00AE0999" w:rsidRDefault="00FD4608">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 Завірений підписом Меморандум (Додаток № 3);</w:t>
            </w:r>
          </w:p>
          <w:p w:rsidR="00A51A36" w:rsidRDefault="00FD4608">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7. Завірена підписом Заява (Додаток № 4)</w:t>
            </w:r>
          </w:p>
          <w:p w:rsidR="00AE0999" w:rsidRDefault="00AE0999" w:rsidP="005C72F1">
            <w:pPr>
              <w:rPr>
                <w:rFonts w:ascii="Times New Roman" w:eastAsia="Times New Roman" w:hAnsi="Times New Roman" w:cs="Times New Roman"/>
                <w:sz w:val="24"/>
                <w:szCs w:val="24"/>
              </w:rPr>
            </w:pPr>
            <w:bookmarkStart w:id="4" w:name="_heading=h.22v4tsgbal7p" w:colFirst="0" w:colLast="0"/>
            <w:bookmarkEnd w:id="4"/>
          </w:p>
        </w:tc>
      </w:tr>
      <w:tr w:rsidR="00AE0999">
        <w:tc>
          <w:tcPr>
            <w:tcW w:w="2405" w:type="dxa"/>
          </w:tcPr>
          <w:p w:rsidR="00AE0999" w:rsidRDefault="00FD4608">
            <w:pP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Контактна особа</w:t>
            </w:r>
          </w:p>
        </w:tc>
        <w:tc>
          <w:tcPr>
            <w:tcW w:w="7513" w:type="dxa"/>
          </w:tcPr>
          <w:p w:rsidR="00AE0999" w:rsidRDefault="00FD4608">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організаційних та загальних питань – Макогон Наталія 067-219-43-43 </w:t>
            </w:r>
            <w:hyperlink r:id="rId9">
              <w:r>
                <w:rPr>
                  <w:rFonts w:ascii="Times New Roman" w:eastAsia="Times New Roman" w:hAnsi="Times New Roman" w:cs="Times New Roman"/>
                  <w:color w:val="0563C1"/>
                  <w:sz w:val="24"/>
                  <w:szCs w:val="24"/>
                  <w:u w:val="single"/>
                </w:rPr>
                <w:t>Makogon.n@cbmforum.com.ua</w:t>
              </w:r>
            </w:hyperlink>
          </w:p>
          <w:p w:rsidR="00AE0999" w:rsidRDefault="00FD4608">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 технічних питань -  </w:t>
            </w:r>
            <w:proofErr w:type="spellStart"/>
            <w:r>
              <w:rPr>
                <w:rFonts w:ascii="Times New Roman" w:eastAsia="Times New Roman" w:hAnsi="Times New Roman" w:cs="Times New Roman"/>
                <w:sz w:val="24"/>
                <w:szCs w:val="24"/>
              </w:rPr>
              <w:t>Грінько</w:t>
            </w:r>
            <w:proofErr w:type="spellEnd"/>
            <w:r>
              <w:rPr>
                <w:rFonts w:ascii="Times New Roman" w:eastAsia="Times New Roman" w:hAnsi="Times New Roman" w:cs="Times New Roman"/>
                <w:sz w:val="24"/>
                <w:szCs w:val="24"/>
              </w:rPr>
              <w:t xml:space="preserve"> Володимир Михайлович </w:t>
            </w:r>
          </w:p>
          <w:p w:rsidR="00AE0999" w:rsidRDefault="00FD4608">
            <w:pPr>
              <w:rPr>
                <w:rFonts w:ascii="Times New Roman" w:eastAsia="Times New Roman" w:hAnsi="Times New Roman" w:cs="Times New Roman"/>
                <w:color w:val="0563C1"/>
                <w:sz w:val="24"/>
                <w:szCs w:val="24"/>
                <w:u w:val="single"/>
              </w:rPr>
            </w:pPr>
            <w:r>
              <w:rPr>
                <w:rFonts w:ascii="Times New Roman" w:eastAsia="Times New Roman" w:hAnsi="Times New Roman" w:cs="Times New Roman"/>
                <w:sz w:val="24"/>
                <w:szCs w:val="24"/>
              </w:rPr>
              <w:t xml:space="preserve">   067 965-42-56 </w:t>
            </w:r>
            <w:hyperlink r:id="rId10">
              <w:r>
                <w:rPr>
                  <w:rFonts w:ascii="Times New Roman" w:eastAsia="Times New Roman" w:hAnsi="Times New Roman" w:cs="Times New Roman"/>
                  <w:color w:val="0563C1"/>
                  <w:sz w:val="24"/>
                  <w:szCs w:val="24"/>
                  <w:u w:val="single"/>
                </w:rPr>
                <w:t>grinko.v@cbmforum.com.ua</w:t>
              </w:r>
            </w:hyperlink>
          </w:p>
        </w:tc>
      </w:tr>
    </w:tbl>
    <w:p w:rsidR="00AE0999" w:rsidRDefault="00AE0999">
      <w:pPr>
        <w:spacing w:after="0"/>
        <w:rPr>
          <w:rFonts w:ascii="Times New Roman" w:eastAsia="Times New Roman" w:hAnsi="Times New Roman" w:cs="Times New Roman"/>
          <w:sz w:val="24"/>
          <w:szCs w:val="24"/>
        </w:rPr>
      </w:pPr>
    </w:p>
    <w:p w:rsidR="00AE0999" w:rsidRDefault="00AE0999">
      <w:pPr>
        <w:spacing w:after="0"/>
        <w:rPr>
          <w:rFonts w:ascii="Times New Roman" w:eastAsia="Times New Roman" w:hAnsi="Times New Roman" w:cs="Times New Roman"/>
          <w:sz w:val="24"/>
          <w:szCs w:val="24"/>
        </w:rPr>
      </w:pPr>
    </w:p>
    <w:p w:rsidR="00AE0999" w:rsidRDefault="00AE0999">
      <w:pPr>
        <w:spacing w:after="0"/>
        <w:rPr>
          <w:rFonts w:ascii="Times New Roman" w:eastAsia="Times New Roman" w:hAnsi="Times New Roman" w:cs="Times New Roman"/>
          <w:sz w:val="24"/>
          <w:szCs w:val="24"/>
        </w:rPr>
      </w:pPr>
    </w:p>
    <w:p w:rsidR="00AE0999" w:rsidRDefault="00AE0999">
      <w:pPr>
        <w:spacing w:after="0"/>
        <w:rPr>
          <w:rFonts w:ascii="Times New Roman" w:eastAsia="Times New Roman" w:hAnsi="Times New Roman" w:cs="Times New Roman"/>
          <w:sz w:val="24"/>
          <w:szCs w:val="24"/>
        </w:rPr>
      </w:pPr>
    </w:p>
    <w:p w:rsidR="00AE0999" w:rsidRDefault="00AE0999">
      <w:pPr>
        <w:spacing w:after="0"/>
        <w:rPr>
          <w:rFonts w:ascii="Times New Roman" w:eastAsia="Times New Roman" w:hAnsi="Times New Roman" w:cs="Times New Roman"/>
          <w:sz w:val="24"/>
          <w:szCs w:val="24"/>
        </w:rPr>
      </w:pPr>
    </w:p>
    <w:p w:rsidR="00AE0999" w:rsidRDefault="00AE0999">
      <w:pPr>
        <w:spacing w:after="0"/>
        <w:rPr>
          <w:rFonts w:ascii="Times New Roman" w:eastAsia="Times New Roman" w:hAnsi="Times New Roman" w:cs="Times New Roman"/>
          <w:i/>
          <w:iCs/>
          <w:sz w:val="24"/>
          <w:szCs w:val="24"/>
        </w:rPr>
      </w:pPr>
    </w:p>
    <w:sectPr w:rsidR="00AE0999">
      <w:headerReference w:type="default" r:id="rId11"/>
      <w:footerReference w:type="default" r:id="rId12"/>
      <w:pgSz w:w="11906" w:h="16838"/>
      <w:pgMar w:top="567" w:right="567" w:bottom="142" w:left="1134"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A60CF" w:rsidRDefault="004A60CF">
      <w:pPr>
        <w:spacing w:after="0" w:line="240" w:lineRule="auto"/>
      </w:pPr>
      <w:r>
        <w:separator/>
      </w:r>
    </w:p>
  </w:endnote>
  <w:endnote w:type="continuationSeparator" w:id="0">
    <w:p w:rsidR="004A60CF" w:rsidRDefault="004A60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Noto Sans Symbols">
    <w:altName w:val="Times New Roman"/>
    <w:charset w:val="00"/>
    <w:family w:val="auto"/>
    <w:pitch w:val="default"/>
    <w:embedRegular r:id="rId1" w:fontKey="{BE6D04E1-6BF4-4FDF-BA10-8318B3373D90}"/>
  </w:font>
  <w:font w:name="Calibri">
    <w:panose1 w:val="020F0502020204030204"/>
    <w:charset w:val="CC"/>
    <w:family w:val="swiss"/>
    <w:pitch w:val="variable"/>
    <w:sig w:usb0="E4002EFF" w:usb1="C000247B" w:usb2="00000009" w:usb3="00000000" w:csb0="000001FF" w:csb1="00000000"/>
    <w:embedRegular r:id="rId2" w:fontKey="{7BF058B3-E505-4BD0-A74D-5E0A47373E61}"/>
    <w:embedBold r:id="rId3" w:fontKey="{6B174A1A-7261-4E9B-A0C3-EC82E31E7AF7}"/>
  </w:font>
  <w:font w:name="Segoe UI">
    <w:panose1 w:val="020B0502040204020203"/>
    <w:charset w:val="CC"/>
    <w:family w:val="swiss"/>
    <w:pitch w:val="variable"/>
    <w:sig w:usb0="E4002EFF" w:usb1="C000E47F" w:usb2="00000009" w:usb3="00000000" w:csb0="000001FF" w:csb1="00000000"/>
    <w:embedRegular r:id="rId4" w:fontKey="{FFD22AC7-8C72-428D-B1C1-7C101D381591}"/>
  </w:font>
  <w:font w:name="Arial Narrow">
    <w:panose1 w:val="020B0606020202030204"/>
    <w:charset w:val="CC"/>
    <w:family w:val="swiss"/>
    <w:pitch w:val="variable"/>
    <w:sig w:usb0="00000287" w:usb1="00000800" w:usb2="00000000" w:usb3="00000000" w:csb0="0000009F" w:csb1="00000000"/>
    <w:embedRegular r:id="rId5" w:fontKey="{BA591ECE-A64B-481D-A771-B8734C9C03D4}"/>
  </w:font>
  <w:font w:name="Calibri Light">
    <w:panose1 w:val="020F0302020204030204"/>
    <w:charset w:val="CC"/>
    <w:family w:val="swiss"/>
    <w:pitch w:val="variable"/>
    <w:sig w:usb0="E4002EFF" w:usb1="C000247B" w:usb2="00000009" w:usb3="00000000" w:csb0="000001FF" w:csb1="00000000"/>
    <w:embedRegular r:id="rId6" w:fontKey="{D35D9AF6-AB0B-4866-8D49-8A9DF3C78C1D}"/>
  </w:font>
  <w:font w:name="Arial Unicode MS">
    <w:panose1 w:val="020B0604020202020204"/>
    <w:charset w:val="00"/>
    <w:family w:val="roman"/>
    <w:pitch w:val="variable"/>
    <w:sig w:usb0="00000003" w:usb1="00000000" w:usb2="00000000" w:usb3="00000000" w:csb0="00000001" w:csb1="00000000"/>
    <w:embedRegular r:id="rId7" w:fontKey="{7E717CEE-0577-459D-9717-0E67EC55C276}"/>
  </w:font>
  <w:font w:name="Georgia">
    <w:panose1 w:val="02040502050405020303"/>
    <w:charset w:val="CC"/>
    <w:family w:val="roman"/>
    <w:pitch w:val="variable"/>
    <w:sig w:usb0="00000287" w:usb1="00000000" w:usb2="00000000" w:usb3="00000000" w:csb0="0000009F" w:csb1="00000000"/>
    <w:embedItalic r:id="rId8" w:fontKey="{C826E148-5241-4797-A1D2-7694BF378467}"/>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0999" w:rsidRDefault="00FD4608">
    <w:pPr>
      <w:widowControl w:val="0"/>
      <w:pBdr>
        <w:top w:val="nil"/>
        <w:left w:val="nil"/>
        <w:bottom w:val="nil"/>
        <w:right w:val="nil"/>
        <w:between w:val="nil"/>
      </w:pBdr>
      <w:tabs>
        <w:tab w:val="center" w:pos="4677"/>
        <w:tab w:val="right" w:pos="9355"/>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451F68">
      <w:rPr>
        <w:noProof/>
        <w:color w:val="000000"/>
      </w:rPr>
      <w:t>4</w:t>
    </w:r>
    <w:r>
      <w:rPr>
        <w:color w:val="000000"/>
      </w:rPr>
      <w:fldChar w:fldCharType="end"/>
    </w:r>
  </w:p>
  <w:p w:rsidR="00AE0999" w:rsidRDefault="00AE0999">
    <w:pPr>
      <w:widowControl w:val="0"/>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A60CF" w:rsidRDefault="004A60CF">
      <w:pPr>
        <w:spacing w:after="0" w:line="240" w:lineRule="auto"/>
      </w:pPr>
      <w:r>
        <w:separator/>
      </w:r>
    </w:p>
  </w:footnote>
  <w:footnote w:type="continuationSeparator" w:id="0">
    <w:p w:rsidR="004A60CF" w:rsidRDefault="004A60C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E0999" w:rsidRDefault="00FD4608">
    <w:pPr>
      <w:widowControl w:val="0"/>
      <w:pBdr>
        <w:top w:val="nil"/>
        <w:left w:val="nil"/>
        <w:bottom w:val="nil"/>
        <w:right w:val="nil"/>
        <w:between w:val="nil"/>
      </w:pBdr>
      <w:tabs>
        <w:tab w:val="center" w:pos="4677"/>
        <w:tab w:val="right" w:pos="9355"/>
      </w:tabs>
      <w:spacing w:after="0" w:line="240" w:lineRule="auto"/>
      <w:rPr>
        <w:color w:val="000000"/>
      </w:rPr>
    </w:pPr>
    <w:r>
      <w:rPr>
        <w:rFonts w:ascii="Times New Roman" w:eastAsia="Times New Roman" w:hAnsi="Times New Roman" w:cs="Times New Roman"/>
        <w:noProof/>
        <w:color w:val="000000"/>
        <w:lang w:val="ru-RU"/>
      </w:rPr>
      <w:drawing>
        <wp:inline distT="0" distB="0" distL="0" distR="0">
          <wp:extent cx="2752909" cy="830512"/>
          <wp:effectExtent l="0" t="0" r="0" b="0"/>
          <wp:docPr id="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2752909" cy="830512"/>
                  </a:xfrm>
                  <a:prstGeom prst="rect">
                    <a:avLst/>
                  </a:prstGeom>
                  <a:ln/>
                </pic:spPr>
              </pic:pic>
            </a:graphicData>
          </a:graphic>
        </wp:inline>
      </w:drawing>
    </w:r>
  </w:p>
  <w:p w:rsidR="00AE0999" w:rsidRDefault="00AE0999">
    <w:pPr>
      <w:widowControl w:val="0"/>
      <w:pBdr>
        <w:top w:val="nil"/>
        <w:left w:val="nil"/>
        <w:bottom w:val="nil"/>
        <w:right w:val="nil"/>
        <w:between w:val="nil"/>
      </w:pBdr>
      <w:tabs>
        <w:tab w:val="center" w:pos="4677"/>
        <w:tab w:val="right" w:pos="9355"/>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781970"/>
    <w:multiLevelType w:val="multilevel"/>
    <w:tmpl w:val="0EA40E16"/>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5482419"/>
    <w:multiLevelType w:val="multilevel"/>
    <w:tmpl w:val="2738EAB0"/>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E0999"/>
    <w:rsid w:val="000678A3"/>
    <w:rsid w:val="00303D78"/>
    <w:rsid w:val="00451F68"/>
    <w:rsid w:val="004A60CF"/>
    <w:rsid w:val="0055560D"/>
    <w:rsid w:val="005A0B2D"/>
    <w:rsid w:val="005C72F1"/>
    <w:rsid w:val="007F02CE"/>
    <w:rsid w:val="00A51A36"/>
    <w:rsid w:val="00AE0999"/>
    <w:rsid w:val="00C64D59"/>
    <w:rsid w:val="00C72288"/>
    <w:rsid w:val="00DE535C"/>
    <w:rsid w:val="00FD460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5A7BC9"/>
  <w15:docId w15:val="{A88B112C-4E46-44C0-ACAC-630DB33439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uk"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style>
  <w:style w:type="paragraph" w:styleId="1">
    <w:name w:val="heading 1"/>
    <w:basedOn w:val="a"/>
    <w:next w:val="a"/>
    <w:pPr>
      <w:keepNext/>
      <w:keepLines/>
      <w:spacing w:before="480" w:after="120"/>
      <w:outlineLvl w:val="0"/>
    </w:pPr>
    <w:rPr>
      <w:b/>
      <w:bCs/>
      <w:sz w:val="48"/>
      <w:szCs w:val="48"/>
    </w:rPr>
  </w:style>
  <w:style w:type="paragraph" w:styleId="2">
    <w:name w:val="heading 2"/>
    <w:basedOn w:val="a"/>
    <w:next w:val="a"/>
    <w:pPr>
      <w:keepNext/>
      <w:keepLines/>
      <w:spacing w:before="360" w:after="80"/>
      <w:outlineLvl w:val="1"/>
    </w:pPr>
    <w:rPr>
      <w:b/>
      <w:bCs/>
      <w:sz w:val="36"/>
      <w:szCs w:val="36"/>
    </w:rPr>
  </w:style>
  <w:style w:type="paragraph" w:styleId="3">
    <w:name w:val="heading 3"/>
    <w:basedOn w:val="a"/>
    <w:next w:val="a"/>
    <w:pPr>
      <w:keepNext/>
      <w:keepLines/>
      <w:spacing w:before="40" w:after="0"/>
      <w:outlineLvl w:val="2"/>
    </w:pPr>
    <w:rPr>
      <w:color w:val="1E4D78"/>
      <w:sz w:val="24"/>
      <w:szCs w:val="24"/>
    </w:rPr>
  </w:style>
  <w:style w:type="paragraph" w:styleId="4">
    <w:name w:val="heading 4"/>
    <w:basedOn w:val="a"/>
    <w:next w:val="a"/>
    <w:pPr>
      <w:keepNext/>
      <w:keepLines/>
      <w:spacing w:before="240" w:after="40"/>
      <w:outlineLvl w:val="3"/>
    </w:pPr>
    <w:rPr>
      <w:b/>
      <w:bCs/>
      <w:sz w:val="24"/>
      <w:szCs w:val="24"/>
    </w:rPr>
  </w:style>
  <w:style w:type="paragraph" w:styleId="5">
    <w:name w:val="heading 5"/>
    <w:basedOn w:val="a"/>
    <w:next w:val="a"/>
    <w:pPr>
      <w:keepNext/>
      <w:keepLines/>
      <w:spacing w:before="220" w:after="40"/>
      <w:outlineLvl w:val="4"/>
    </w:pPr>
    <w:rPr>
      <w:b/>
      <w:bCs/>
    </w:rPr>
  </w:style>
  <w:style w:type="paragraph" w:styleId="6">
    <w:name w:val="heading 6"/>
    <w:basedOn w:val="a"/>
    <w:next w:val="a"/>
    <w:pPr>
      <w:keepNext/>
      <w:keepLines/>
      <w:tabs>
        <w:tab w:val="left" w:pos="709"/>
      </w:tabs>
      <w:spacing w:before="40" w:after="0"/>
      <w:outlineLvl w:val="5"/>
    </w:pPr>
    <w:rPr>
      <w:color w:val="1E4D78"/>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before="480" w:after="120"/>
    </w:pPr>
    <w:rPr>
      <w:b/>
      <w:bCs/>
      <w:sz w:val="72"/>
      <w:szCs w:val="72"/>
    </w:rPr>
  </w:style>
  <w:style w:type="table" w:customStyle="1" w:styleId="TableNormal0">
    <w:name w:val="Table Normal"/>
    <w:tblPr>
      <w:tblCellMar>
        <w:top w:w="0" w:type="dxa"/>
        <w:left w:w="0" w:type="dxa"/>
        <w:bottom w:w="0" w:type="dxa"/>
        <w:right w:w="0" w:type="dxa"/>
      </w:tblCellMar>
    </w:tblPr>
  </w:style>
  <w:style w:type="paragraph" w:styleId="a4">
    <w:name w:val="List Paragraph"/>
    <w:uiPriority w:val="1"/>
    <w:qFormat/>
    <w:rsid w:val="002B2223"/>
    <w:pPr>
      <w:ind w:left="720"/>
      <w:contextualSpacing/>
    </w:pPr>
  </w:style>
  <w:style w:type="character" w:styleId="a5">
    <w:name w:val="annotation reference"/>
    <w:basedOn w:val="a0"/>
    <w:uiPriority w:val="99"/>
    <w:semiHidden/>
    <w:unhideWhenUsed/>
    <w:rsid w:val="000222B7"/>
    <w:rPr>
      <w:sz w:val="16"/>
      <w:szCs w:val="16"/>
    </w:rPr>
  </w:style>
  <w:style w:type="paragraph" w:styleId="a6">
    <w:name w:val="annotation text"/>
    <w:link w:val="a7"/>
    <w:uiPriority w:val="99"/>
    <w:semiHidden/>
    <w:unhideWhenUsed/>
    <w:rsid w:val="000222B7"/>
    <w:pPr>
      <w:spacing w:line="240" w:lineRule="auto"/>
    </w:pPr>
    <w:rPr>
      <w:sz w:val="20"/>
      <w:szCs w:val="20"/>
    </w:rPr>
  </w:style>
  <w:style w:type="character" w:customStyle="1" w:styleId="a7">
    <w:name w:val="Текст примечания Знак"/>
    <w:basedOn w:val="a0"/>
    <w:link w:val="a6"/>
    <w:uiPriority w:val="99"/>
    <w:semiHidden/>
    <w:rsid w:val="000222B7"/>
    <w:rPr>
      <w:sz w:val="20"/>
      <w:szCs w:val="20"/>
    </w:rPr>
  </w:style>
  <w:style w:type="paragraph" w:styleId="a8">
    <w:name w:val="annotation subject"/>
    <w:basedOn w:val="a6"/>
    <w:next w:val="a6"/>
    <w:link w:val="a9"/>
    <w:uiPriority w:val="99"/>
    <w:semiHidden/>
    <w:unhideWhenUsed/>
    <w:rsid w:val="000222B7"/>
    <w:rPr>
      <w:b/>
      <w:bCs/>
    </w:rPr>
  </w:style>
  <w:style w:type="character" w:customStyle="1" w:styleId="a9">
    <w:name w:val="Тема примечания Знак"/>
    <w:basedOn w:val="a7"/>
    <w:link w:val="a8"/>
    <w:uiPriority w:val="99"/>
    <w:semiHidden/>
    <w:rsid w:val="000222B7"/>
    <w:rPr>
      <w:b/>
      <w:bCs/>
      <w:sz w:val="20"/>
      <w:szCs w:val="20"/>
    </w:rPr>
  </w:style>
  <w:style w:type="paragraph" w:styleId="aa">
    <w:name w:val="Balloon Text"/>
    <w:link w:val="ab"/>
    <w:uiPriority w:val="99"/>
    <w:semiHidden/>
    <w:unhideWhenUsed/>
    <w:rsid w:val="000222B7"/>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0222B7"/>
    <w:rPr>
      <w:rFonts w:ascii="Segoe UI" w:hAnsi="Segoe UI" w:cs="Segoe UI"/>
      <w:sz w:val="18"/>
      <w:szCs w:val="18"/>
    </w:rPr>
  </w:style>
  <w:style w:type="character" w:customStyle="1" w:styleId="ac">
    <w:name w:val="Основной текст Знак"/>
    <w:basedOn w:val="a0"/>
    <w:link w:val="ad"/>
    <w:uiPriority w:val="1"/>
    <w:rsid w:val="00A37DA4"/>
    <w:rPr>
      <w:rFonts w:ascii="Arial Narrow" w:eastAsia="Arial Narrow" w:hAnsi="Arial Narrow"/>
      <w:sz w:val="17"/>
      <w:szCs w:val="17"/>
      <w:lang w:val="en-US"/>
    </w:rPr>
  </w:style>
  <w:style w:type="paragraph" w:styleId="ad">
    <w:name w:val="Body Text"/>
    <w:link w:val="ac"/>
    <w:uiPriority w:val="1"/>
    <w:qFormat/>
    <w:rsid w:val="00A37DA4"/>
    <w:pPr>
      <w:widowControl w:val="0"/>
      <w:spacing w:after="0" w:line="240" w:lineRule="auto"/>
      <w:ind w:left="131"/>
    </w:pPr>
    <w:rPr>
      <w:rFonts w:ascii="Arial Narrow" w:eastAsia="Arial Narrow" w:hAnsi="Arial Narrow"/>
      <w:sz w:val="17"/>
      <w:szCs w:val="17"/>
      <w:lang w:val="en-US"/>
    </w:rPr>
  </w:style>
  <w:style w:type="character" w:customStyle="1" w:styleId="ae">
    <w:name w:val="Верхний колонтитул Знак"/>
    <w:basedOn w:val="a0"/>
    <w:link w:val="af"/>
    <w:uiPriority w:val="99"/>
    <w:rsid w:val="00A37DA4"/>
    <w:rPr>
      <w:lang w:val="en-US"/>
    </w:rPr>
  </w:style>
  <w:style w:type="paragraph" w:styleId="af">
    <w:name w:val="header"/>
    <w:link w:val="ae"/>
    <w:uiPriority w:val="99"/>
    <w:unhideWhenUsed/>
    <w:rsid w:val="00A37DA4"/>
    <w:pPr>
      <w:widowControl w:val="0"/>
      <w:tabs>
        <w:tab w:val="center" w:pos="4677"/>
        <w:tab w:val="right" w:pos="9355"/>
      </w:tabs>
      <w:spacing w:after="0" w:line="240" w:lineRule="auto"/>
    </w:pPr>
    <w:rPr>
      <w:lang w:val="en-US"/>
    </w:rPr>
  </w:style>
  <w:style w:type="character" w:customStyle="1" w:styleId="af0">
    <w:name w:val="Нижний колонтитул Знак"/>
    <w:basedOn w:val="a0"/>
    <w:link w:val="af1"/>
    <w:uiPriority w:val="99"/>
    <w:rsid w:val="00A37DA4"/>
    <w:rPr>
      <w:lang w:val="en-US"/>
    </w:rPr>
  </w:style>
  <w:style w:type="paragraph" w:styleId="af1">
    <w:name w:val="footer"/>
    <w:link w:val="af0"/>
    <w:uiPriority w:val="99"/>
    <w:unhideWhenUsed/>
    <w:rsid w:val="00A37DA4"/>
    <w:pPr>
      <w:widowControl w:val="0"/>
      <w:tabs>
        <w:tab w:val="center" w:pos="4677"/>
        <w:tab w:val="right" w:pos="9355"/>
      </w:tabs>
      <w:spacing w:after="0" w:line="240" w:lineRule="auto"/>
    </w:pPr>
    <w:rPr>
      <w:lang w:val="en-US"/>
    </w:rPr>
  </w:style>
  <w:style w:type="paragraph" w:customStyle="1" w:styleId="TableParagraph">
    <w:name w:val="Table Paragraph"/>
    <w:uiPriority w:val="1"/>
    <w:qFormat/>
    <w:rsid w:val="00A37DA4"/>
    <w:pPr>
      <w:widowControl w:val="0"/>
      <w:spacing w:after="0" w:line="240" w:lineRule="auto"/>
    </w:pPr>
    <w:rPr>
      <w:lang w:val="en-US"/>
    </w:rPr>
  </w:style>
  <w:style w:type="table" w:styleId="af2">
    <w:name w:val="Table Grid"/>
    <w:basedOn w:val="a1"/>
    <w:uiPriority w:val="39"/>
    <w:rsid w:val="00F929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Hyperlink"/>
    <w:basedOn w:val="a0"/>
    <w:uiPriority w:val="99"/>
    <w:unhideWhenUsed/>
    <w:rsid w:val="00113837"/>
    <w:rPr>
      <w:color w:val="0563C1" w:themeColor="hyperlink"/>
      <w:u w:val="single"/>
    </w:rPr>
  </w:style>
  <w:style w:type="character" w:customStyle="1" w:styleId="60">
    <w:name w:val="Заголовок 6 Знак"/>
    <w:basedOn w:val="a0"/>
    <w:rsid w:val="00FB1DAE"/>
    <w:rPr>
      <w:rFonts w:asciiTheme="majorHAnsi" w:eastAsiaTheme="majorEastAsia" w:hAnsiTheme="majorHAnsi" w:cstheme="majorBidi"/>
      <w:color w:val="1F4D78" w:themeColor="accent1" w:themeShade="7F"/>
      <w:sz w:val="24"/>
      <w:szCs w:val="24"/>
      <w:lang w:val="uk-UA" w:eastAsia="uk-UA"/>
    </w:rPr>
  </w:style>
  <w:style w:type="character" w:customStyle="1" w:styleId="ListLabel1">
    <w:name w:val="ListLabel 1"/>
    <w:uiPriority w:val="99"/>
    <w:qFormat/>
    <w:rsid w:val="00FB1DAE"/>
    <w:rPr>
      <w:rFonts w:eastAsia="Arial Unicode MS"/>
      <w:color w:val="002060"/>
    </w:rPr>
  </w:style>
  <w:style w:type="character" w:customStyle="1" w:styleId="30">
    <w:name w:val="Заголовок 3 Знак"/>
    <w:basedOn w:val="a0"/>
    <w:uiPriority w:val="9"/>
    <w:semiHidden/>
    <w:rsid w:val="007C274C"/>
    <w:rPr>
      <w:rFonts w:asciiTheme="majorHAnsi" w:eastAsiaTheme="majorEastAsia" w:hAnsiTheme="majorHAnsi" w:cstheme="majorBidi"/>
      <w:color w:val="1F4D78" w:themeColor="accent1" w:themeShade="7F"/>
      <w:sz w:val="24"/>
      <w:szCs w:val="24"/>
    </w:rPr>
  </w:style>
  <w:style w:type="table" w:customStyle="1" w:styleId="af4">
    <w:basedOn w:val="TableNormal0"/>
    <w:pPr>
      <w:spacing w:after="0" w:line="240" w:lineRule="auto"/>
    </w:pPr>
    <w:tblPr>
      <w:tblStyleRowBandSize w:val="1"/>
      <w:tblStyleColBandSize w:val="1"/>
      <w:tblCellMar>
        <w:left w:w="108" w:type="dxa"/>
        <w:right w:w="108" w:type="dxa"/>
      </w:tblCellMar>
    </w:tblPr>
  </w:style>
  <w:style w:type="paragraph" w:customStyle="1" w:styleId="docdata">
    <w:name w:val="docdata"/>
    <w:aliases w:val="docy,v5,2614,baiaagaaboqcaaadywgaaavxcaaaaaaaaaaaaaaaaaaaaaaaaaaaaaaaaaaaaaaaaaaaaaaaaaaaaaaaaaaaaaaaaaaaaaaaaaaaaaaaaaaaaaaaaaaaaaaaaaaaaaaaaaaaaaaaaaaaaaaaaaaaaaaaaaaaaaaaaaaaaaaaaaaaaaaaaaaaaaaaaaaaaaaaaaaaaaaaaaaaaaaaaaaaaaaaaaaaaaaaaaaaaaaa"/>
    <w:rsid w:val="002913B1"/>
    <w:pPr>
      <w:spacing w:before="100" w:beforeAutospacing="1" w:after="100" w:afterAutospacing="1" w:line="240" w:lineRule="auto"/>
    </w:pPr>
    <w:rPr>
      <w:rFonts w:ascii="Times New Roman" w:eastAsia="Times New Roman" w:hAnsi="Times New Roman" w:cs="Times New Roman"/>
      <w:sz w:val="24"/>
      <w:szCs w:val="24"/>
      <w:lang w:eastAsia="uk-UA"/>
    </w:rPr>
  </w:style>
  <w:style w:type="paragraph" w:styleId="af5">
    <w:name w:val="Subtitle"/>
    <w:basedOn w:val="a"/>
    <w:next w:val="a"/>
    <w:pPr>
      <w:keepNext/>
      <w:keepLines/>
      <w:spacing w:before="360" w:after="80"/>
    </w:pPr>
    <w:rPr>
      <w:rFonts w:ascii="Georgia" w:eastAsia="Georgia" w:hAnsi="Georgia" w:cs="Georgia"/>
      <w:i/>
      <w:iCs/>
      <w:color w:val="666666"/>
      <w:sz w:val="48"/>
      <w:szCs w:val="48"/>
    </w:rPr>
  </w:style>
  <w:style w:type="table" w:customStyle="1" w:styleId="af6">
    <w:basedOn w:val="TableNormal0"/>
    <w:pPr>
      <w:spacing w:after="0" w:line="240" w:lineRule="auto"/>
    </w:p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mailto:construction.odessa@superhumans.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mailto:grinko.v@cbmforum.com.ua" TargetMode="External"/><Relationship Id="rId4" Type="http://schemas.openxmlformats.org/officeDocument/2006/relationships/settings" Target="settings.xml"/><Relationship Id="rId9" Type="http://schemas.openxmlformats.org/officeDocument/2006/relationships/hyperlink" Target="mailto:Makogon.n@cbmforum.com.ua"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Bd4GA22ufaqwnvSm50EMRXQ3tgA==">CgMxLjAyCGguZ2pkZ3hzMgloLjMwajB6bGwyDmguN29oZGh1ZHpyeWg4Mg5oLjIydjR0c2diYWw3cDgAciExS09wLWNHMWFzcklvUjg4dGZTYXBYOUJ0UUFEWXk4Q1k=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4</Pages>
  <Words>1056</Words>
  <Characters>6020</Characters>
  <Application>Microsoft Office Word</Application>
  <DocSecurity>0</DocSecurity>
  <Lines>50</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Наталия Макогон</cp:lastModifiedBy>
  <cp:revision>9</cp:revision>
  <dcterms:created xsi:type="dcterms:W3CDTF">2025-12-11T10:11:00Z</dcterms:created>
  <dcterms:modified xsi:type="dcterms:W3CDTF">2026-01-19T13:35:00Z</dcterms:modified>
</cp:coreProperties>
</file>