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C2DAE" w:rsidRDefault="00C140C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</w:pPr>
      <w:bookmarkStart w:id="0" w:name="_heading=h.9ht5h4w2gkq8" w:colFirst="0" w:colLast="0"/>
      <w:bookmarkEnd w:id="0"/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 xml:space="preserve"> ПОГОДЖЕНО:</w:t>
      </w:r>
    </w:p>
    <w:p w:rsidR="007C2DAE" w:rsidRDefault="00C140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 xml:space="preserve">                                                                                                        __________БО «БФ «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Суперлюди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»</w:t>
      </w:r>
    </w:p>
    <w:p w:rsidR="007C2DAE" w:rsidRDefault="00C140C9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                                                                                                  ___________________Селезньова Ю.                                                                                                                                                                          </w:t>
      </w:r>
    </w:p>
    <w:p w:rsidR="007C2DAE" w:rsidRDefault="00C140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                                                                                                          </w:t>
      </w:r>
    </w:p>
    <w:p w:rsidR="007C2DAE" w:rsidRDefault="00C140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  <w:t xml:space="preserve">  «___» _____________ 2025 р.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   </w:t>
      </w:r>
    </w:p>
    <w:p w:rsidR="007C2DAE" w:rsidRDefault="00C140C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</w:t>
      </w:r>
    </w:p>
    <w:p w:rsidR="007C2DAE" w:rsidRDefault="00C140C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</w:t>
      </w:r>
    </w:p>
    <w:p w:rsidR="007C2DAE" w:rsidRDefault="00C140C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ПРОЕКТ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</w:rPr>
        <w:t>Реконструкція будівель спального корпусу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 Відокремленого структурного підрозділу Медичного центру Благодійної організації «Благодійний фонд «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Суперлюди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» у м. Одеса («SUPERHUMANS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war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trauma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center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»), що знаходиться за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адресою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м.Одеса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вул.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Каркашадзе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2</w:t>
      </w:r>
    </w:p>
    <w:p w:rsidR="007C2DAE" w:rsidRDefault="007C2DAE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C2DAE" w:rsidRDefault="00C140C9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ТЕХНІЧНЕ ЗАВДАННЯ</w:t>
      </w:r>
    </w:p>
    <w:p w:rsidR="007C2DAE" w:rsidRDefault="00C140C9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Для проведення тендеру по вибору компанії по постачанню </w:t>
      </w:r>
      <w:r w:rsidR="00425053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>освітлювальних приладів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tbl>
      <w:tblPr>
        <w:tblStyle w:val="aff7"/>
        <w:tblW w:w="1034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89"/>
        <w:gridCol w:w="7654"/>
      </w:tblGrid>
      <w:tr w:rsidR="007C2DAE" w:rsidTr="00865421">
        <w:tc>
          <w:tcPr>
            <w:tcW w:w="2689" w:type="dxa"/>
          </w:tcPr>
          <w:p w:rsidR="007C2DAE" w:rsidRDefault="00C140C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Найменування</w:t>
            </w:r>
          </w:p>
        </w:tc>
        <w:tc>
          <w:tcPr>
            <w:tcW w:w="7654" w:type="dxa"/>
          </w:tcPr>
          <w:p w:rsidR="007C2DAE" w:rsidRDefault="00C140C9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Зміст</w:t>
            </w:r>
          </w:p>
        </w:tc>
      </w:tr>
      <w:tr w:rsidR="007C2DAE" w:rsidTr="00865421">
        <w:trPr>
          <w:trHeight w:val="405"/>
        </w:trPr>
        <w:tc>
          <w:tcPr>
            <w:tcW w:w="2689" w:type="dxa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Замовник</w:t>
            </w:r>
          </w:p>
        </w:tc>
        <w:tc>
          <w:tcPr>
            <w:tcW w:w="7654" w:type="dxa"/>
          </w:tcPr>
          <w:p w:rsidR="007C2DAE" w:rsidRDefault="00C140C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Благодійна організація «Благодійний Фонд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Суперлюди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»</w:t>
            </w:r>
          </w:p>
        </w:tc>
      </w:tr>
      <w:tr w:rsidR="007C2DAE" w:rsidTr="00865421">
        <w:tc>
          <w:tcPr>
            <w:tcW w:w="2689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Об’єкт</w:t>
            </w:r>
          </w:p>
        </w:tc>
        <w:tc>
          <w:tcPr>
            <w:tcW w:w="7654" w:type="dxa"/>
          </w:tcPr>
          <w:p w:rsidR="007C2DAE" w:rsidRDefault="00C140C9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Реконструкція будівель спального корпусу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 Відокремленого структурного підрозділу Медичного центру Благодійної організації «Благодійний фонд «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Суперлюди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» у м. Одеса («SUPERHUMANS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war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trauma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center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»), що знаходиться за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адресою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м.Одеса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, вул.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Каркашадзе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 2</w:t>
            </w:r>
          </w:p>
        </w:tc>
      </w:tr>
      <w:tr w:rsidR="007C2DAE" w:rsidTr="00865421">
        <w:trPr>
          <w:trHeight w:val="420"/>
        </w:trPr>
        <w:tc>
          <w:tcPr>
            <w:tcW w:w="2689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Предмет закупівлі (поставки)</w:t>
            </w:r>
          </w:p>
        </w:tc>
        <w:tc>
          <w:tcPr>
            <w:tcW w:w="7654" w:type="dxa"/>
            <w:vAlign w:val="center"/>
          </w:tcPr>
          <w:p w:rsidR="007C2DAE" w:rsidRDefault="00C14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Предметом закупівлі є постачання </w:t>
            </w:r>
            <w:r w:rsidR="00FB57CF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освітлювальних приладів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відповідно до специфікації.</w:t>
            </w:r>
          </w:p>
        </w:tc>
      </w:tr>
      <w:tr w:rsidR="007C2DAE" w:rsidTr="00865421">
        <w:trPr>
          <w:trHeight w:val="701"/>
        </w:trPr>
        <w:tc>
          <w:tcPr>
            <w:tcW w:w="2689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Характеристики об’єкту</w:t>
            </w:r>
          </w:p>
        </w:tc>
        <w:tc>
          <w:tcPr>
            <w:tcW w:w="7654" w:type="dxa"/>
            <w:vAlign w:val="center"/>
          </w:tcPr>
          <w:p w:rsidR="007C2DAE" w:rsidRDefault="00C14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Монолітно-каркасна будівля</w:t>
            </w:r>
          </w:p>
        </w:tc>
      </w:tr>
      <w:tr w:rsidR="007C2DAE" w:rsidTr="00865421">
        <w:trPr>
          <w:trHeight w:val="2388"/>
        </w:trPr>
        <w:tc>
          <w:tcPr>
            <w:tcW w:w="2689" w:type="dxa"/>
            <w:tcBorders>
              <w:bottom w:val="single" w:sz="4" w:space="0" w:color="000000"/>
            </w:tcBorders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Вимоги до предмету закупівлі</w:t>
            </w:r>
          </w:p>
        </w:tc>
        <w:tc>
          <w:tcPr>
            <w:tcW w:w="7654" w:type="dxa"/>
            <w:tcBorders>
              <w:bottom w:val="single" w:sz="4" w:space="0" w:color="000000"/>
            </w:tcBorders>
            <w:vAlign w:val="center"/>
          </w:tcPr>
          <w:p w:rsidR="007C2DAE" w:rsidRPr="00FB57CF" w:rsidRDefault="00C140C9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Поставка </w:t>
            </w:r>
            <w:r w:rsidR="00FB57CF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освітлювальних приладів;</w:t>
            </w:r>
          </w:p>
          <w:p w:rsidR="007C2DAE" w:rsidRDefault="00C140C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пропозиція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повинн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відповідати технічним параметрам, наведеним у специфікації.</w:t>
            </w:r>
          </w:p>
          <w:p w:rsidR="007C2DAE" w:rsidRDefault="00C140C9" w:rsidP="0099171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 разі </w:t>
            </w:r>
            <w:r w:rsidR="0099171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пропонування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аналогічної про</w:t>
            </w:r>
            <w:proofErr w:type="spellStart"/>
            <w:r w:rsidR="0099171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дукціїї</w:t>
            </w:r>
            <w:proofErr w:type="spellEnd"/>
            <w:r w:rsidR="0099171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 інших виробників,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надати технічні характеристики та сертифікати відповідності – зазначити у Додатку №1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(вкладка Додаток 1.2).</w:t>
            </w:r>
          </w:p>
        </w:tc>
      </w:tr>
      <w:tr w:rsidR="007C2DAE" w:rsidTr="00865421">
        <w:trPr>
          <w:trHeight w:val="613"/>
        </w:trPr>
        <w:tc>
          <w:tcPr>
            <w:tcW w:w="2689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Вимоги до місця, складу та обсягу послуг</w:t>
            </w:r>
          </w:p>
        </w:tc>
        <w:tc>
          <w:tcPr>
            <w:tcW w:w="7654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Місце виконання робіт: м. Одеса, вул.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Каркашадзе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2</w:t>
            </w:r>
          </w:p>
          <w:p w:rsidR="007C2DAE" w:rsidRPr="00991719" w:rsidRDefault="00C140C9">
            <w:pPr>
              <w:rPr>
                <w:rFonts w:ascii="Times New Roman" w:eastAsia="Times New Roman" w:hAnsi="Times New Roman" w:cs="Times New Roman"/>
                <w:color w:val="980000"/>
                <w:sz w:val="24"/>
                <w:szCs w:val="24"/>
                <w:lang w:val="uk-UA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Умови доставки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— постачальник здійснює транспортування матеріалів та обладнання на об'єкт.</w:t>
            </w:r>
            <w:r w:rsidR="00991719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Вартість доставки повинна бути врахована у вартості обладнання та аксесуарів.</w:t>
            </w:r>
          </w:p>
          <w:p w:rsidR="007C2DAE" w:rsidRDefault="00C140C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Умови приймання товару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— наявність  документів (накладні, сертифікати якості тощо)</w:t>
            </w:r>
          </w:p>
          <w:p w:rsidR="007C2DAE" w:rsidRDefault="007C2D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C2DAE" w:rsidTr="00865421">
        <w:tc>
          <w:tcPr>
            <w:tcW w:w="2689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Строк виконання робіт</w:t>
            </w:r>
          </w:p>
        </w:tc>
        <w:tc>
          <w:tcPr>
            <w:tcW w:w="7654" w:type="dxa"/>
          </w:tcPr>
          <w:p w:rsidR="007C2DAE" w:rsidRPr="00991719" w:rsidRDefault="00C140C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Строки постачання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—</w:t>
            </w:r>
            <w:r w:rsidRPr="00991719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10.04.26- 20.04.26 (або надати графік</w:t>
            </w:r>
            <w:r w:rsidR="00B0047E" w:rsidRPr="00991719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uk-UA"/>
              </w:rPr>
              <w:t xml:space="preserve"> поставки </w:t>
            </w:r>
            <w:r w:rsidR="00FB57CF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uk-UA"/>
              </w:rPr>
              <w:t>світильників</w:t>
            </w:r>
            <w:r w:rsidRPr="00991719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)</w:t>
            </w:r>
            <w:bookmarkStart w:id="1" w:name="_GoBack"/>
            <w:bookmarkEnd w:id="1"/>
          </w:p>
          <w:p w:rsidR="007C2DAE" w:rsidRDefault="007C2DA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2" w:name="_heading=h.1fob9te" w:colFirst="0" w:colLast="0"/>
            <w:bookmarkEnd w:id="2"/>
          </w:p>
        </w:tc>
      </w:tr>
      <w:tr w:rsidR="007C2DAE" w:rsidTr="00865421">
        <w:tc>
          <w:tcPr>
            <w:tcW w:w="2689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Вимоги до фінансування </w:t>
            </w:r>
          </w:p>
        </w:tc>
        <w:tc>
          <w:tcPr>
            <w:tcW w:w="7654" w:type="dxa"/>
          </w:tcPr>
          <w:p w:rsidR="007C2DAE" w:rsidRDefault="00C140C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тендер необхідно надати бачення учасника щодо графіку фінансування.</w:t>
            </w:r>
          </w:p>
        </w:tc>
      </w:tr>
    </w:tbl>
    <w:tbl>
      <w:tblPr>
        <w:tblStyle w:val="aff8"/>
        <w:tblW w:w="1034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89"/>
        <w:gridCol w:w="7654"/>
      </w:tblGrid>
      <w:tr w:rsidR="007C2DAE" w:rsidTr="00FF068A">
        <w:trPr>
          <w:trHeight w:val="5710"/>
        </w:trPr>
        <w:tc>
          <w:tcPr>
            <w:tcW w:w="2689" w:type="dxa"/>
            <w:vAlign w:val="center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Критерії вибору переможця</w:t>
            </w:r>
          </w:p>
        </w:tc>
        <w:tc>
          <w:tcPr>
            <w:tcW w:w="7654" w:type="dxa"/>
          </w:tcPr>
          <w:p w:rsidR="00FF068A" w:rsidRDefault="00FF068A" w:rsidP="00FF068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1. Оптимальна вартість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товару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– 40 балів.</w:t>
            </w:r>
          </w:p>
          <w:p w:rsidR="00FF068A" w:rsidRDefault="00FF068A" w:rsidP="00FF068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2. Максимально стислі терміни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поставки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 30 балів.</w:t>
            </w:r>
          </w:p>
          <w:p w:rsidR="00FF068A" w:rsidRDefault="00FF068A" w:rsidP="00FF068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3. Досвід  виконання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поставок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аналогічних предмету закупівлі – 15 балів.</w:t>
            </w:r>
          </w:p>
          <w:p w:rsidR="00FF068A" w:rsidRDefault="00FF068A" w:rsidP="00FF068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Надання світлотехнічного розрахунку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– 10 балів.</w:t>
            </w:r>
          </w:p>
          <w:p w:rsidR="00FF068A" w:rsidRDefault="00FF068A" w:rsidP="00FF068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 Гарантійні зобов’язання – 5 балів.</w:t>
            </w:r>
          </w:p>
          <w:p w:rsidR="00FF068A" w:rsidRDefault="00FF068A" w:rsidP="00FF068A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Компанії, які подали свої пропозиції, автоматично підтверджують, що проведення тендерної процедури здійснюється виключно за внутрішніми правилами встановленими Благодійним фондом, і не накладає на Фонд ніяких зобов'язань щодо будь-якого чи всіх його учасників. Організатор закупівлі може в будь-який момент відмовитися від проведення вищевказаної процедури, змінити його умови, відмовити окремим особам в участі на будь-якому етапі її проведення, а також відмовитися від укладення договору з будь-яким учасником без будь-яких юридичних наслідків і відповідальності для себе. Пояснення причин будь-якого з вищевказаних дій є правом Фонду, але не обов'язково.</w:t>
            </w:r>
          </w:p>
          <w:p w:rsidR="007C2DAE" w:rsidRDefault="00FF068A" w:rsidP="00FF068A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Замовник має право запросити додаткову інформацію або документи від учасників.</w:t>
            </w:r>
          </w:p>
        </w:tc>
      </w:tr>
    </w:tbl>
    <w:tbl>
      <w:tblPr>
        <w:tblStyle w:val="aff9"/>
        <w:tblW w:w="1034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15"/>
        <w:gridCol w:w="7628"/>
      </w:tblGrid>
      <w:tr w:rsidR="007C2DAE" w:rsidTr="001C2F9A">
        <w:tc>
          <w:tcPr>
            <w:tcW w:w="2715" w:type="dxa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Строк та форма подачі пропозиції</w:t>
            </w:r>
          </w:p>
        </w:tc>
        <w:tc>
          <w:tcPr>
            <w:tcW w:w="7628" w:type="dxa"/>
          </w:tcPr>
          <w:p w:rsidR="001C2F9A" w:rsidRDefault="00C140C9" w:rsidP="001C2F9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3" w:name="_heading=h.30j0zll" w:colFirst="0" w:colLast="0"/>
            <w:bookmarkEnd w:id="3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Комерційна пропозиція повинна бути надана у електронному вигляді за формою, встановленою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Додатком №1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(Excel та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копія підписаної пропозиції) на електронну адресу: </w:t>
            </w:r>
            <w:hyperlink r:id="rId8">
              <w:r w:rsidR="001C2F9A"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construction.odessa@superhumans.com</w:t>
              </w:r>
            </w:hyperlink>
          </w:p>
          <w:p w:rsidR="007C2DAE" w:rsidRDefault="007C2DA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C2DAE" w:rsidRDefault="00C140C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4" w:name="_heading=h.7ohdhudzryh8" w:colFirst="0" w:colLast="0"/>
            <w:bookmarkEnd w:id="4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Строк подачі пропозиції – до </w:t>
            </w:r>
            <w:r w:rsidR="001C2F9A" w:rsidRPr="00F97D8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12-00 </w:t>
            </w:r>
            <w:r w:rsidR="00FF068A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05</w:t>
            </w:r>
            <w:r w:rsidRPr="00F97D8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FF068A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02</w:t>
            </w:r>
            <w:r w:rsidRPr="00F97D80">
              <w:rPr>
                <w:rFonts w:ascii="Times New Roman" w:eastAsia="Times New Roman" w:hAnsi="Times New Roman" w:cs="Times New Roman"/>
                <w:sz w:val="24"/>
                <w:szCs w:val="24"/>
              </w:rPr>
              <w:t>.202</w:t>
            </w:r>
            <w:r w:rsidR="00FF068A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6</w:t>
            </w:r>
            <w:r w:rsidRPr="00F97D8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оку.</w:t>
            </w:r>
          </w:p>
          <w:p w:rsidR="00FF068A" w:rsidRDefault="00FF068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C2DAE" w:rsidRDefault="00C140C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 комерційної пропозиції необхідно додати:</w:t>
            </w:r>
          </w:p>
          <w:p w:rsidR="001C2F9A" w:rsidRDefault="001C2F9A" w:rsidP="001C2F9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1. Підписане технічне завдання; </w:t>
            </w:r>
          </w:p>
          <w:p w:rsidR="001C2F9A" w:rsidRDefault="001C2F9A" w:rsidP="001C2F9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2. Презентацію компанії, учасника тендеру з переліком реалізованих об’єктів (портфоліо); </w:t>
            </w:r>
          </w:p>
          <w:p w:rsidR="001C2F9A" w:rsidRDefault="001C2F9A" w:rsidP="001C2F9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3. Директивний графік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поставки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:rsidR="001C2F9A" w:rsidRDefault="00FB57CF" w:rsidP="001C2F9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4</w:t>
            </w:r>
            <w:r w:rsidR="001C2F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Завірений підписом Меморандум (Додаток № 3);</w:t>
            </w:r>
          </w:p>
          <w:p w:rsidR="001C2F9A" w:rsidRDefault="00FB57CF" w:rsidP="001C2F9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5</w:t>
            </w:r>
            <w:r w:rsidR="001C2F9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Завірена підписом Заява (Додаток № 4).</w:t>
            </w:r>
          </w:p>
          <w:p w:rsidR="007C2DAE" w:rsidRPr="00FF068A" w:rsidRDefault="00FF068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lastRenderedPageBreak/>
              <w:t xml:space="preserve">6.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Скан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 копії реєстраційних документів, сертифікатів на товар.</w:t>
            </w:r>
          </w:p>
          <w:p w:rsidR="007C2DAE" w:rsidRDefault="007C2DA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C2DAE" w:rsidTr="001C2F9A">
        <w:tc>
          <w:tcPr>
            <w:tcW w:w="2715" w:type="dxa"/>
          </w:tcPr>
          <w:p w:rsidR="007C2DAE" w:rsidRDefault="00C140C9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Контактна особа</w:t>
            </w:r>
          </w:p>
        </w:tc>
        <w:tc>
          <w:tcPr>
            <w:tcW w:w="7628" w:type="dxa"/>
          </w:tcPr>
          <w:p w:rsidR="007C2DAE" w:rsidRDefault="00C140C9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З організаційних та загальних питань – Наталія Макогон 067 219 43 43 </w:t>
            </w:r>
            <w:hyperlink r:id="rId9">
              <w:r>
                <w:rPr>
                  <w:rFonts w:ascii="Times New Roman" w:eastAsia="Times New Roman" w:hAnsi="Times New Roman" w:cs="Times New Roman"/>
                  <w:color w:val="0563C1"/>
                  <w:sz w:val="24"/>
                  <w:szCs w:val="24"/>
                  <w:u w:val="single"/>
                </w:rPr>
                <w:t>construction.odessa@superhumans.com</w:t>
              </w:r>
            </w:hyperlink>
          </w:p>
          <w:p w:rsidR="007C2DAE" w:rsidRDefault="00C140C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З технічних питань –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Гришков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Сергій Олександрович  098 647 96 08 </w:t>
            </w:r>
          </w:p>
        </w:tc>
      </w:tr>
    </w:tbl>
    <w:p w:rsidR="007C2DAE" w:rsidRDefault="007C2DAE">
      <w:pPr>
        <w:spacing w:after="0"/>
        <w:rPr>
          <w:b/>
          <w:sz w:val="24"/>
          <w:szCs w:val="24"/>
        </w:rPr>
      </w:pPr>
    </w:p>
    <w:sectPr w:rsidR="007C2DAE">
      <w:headerReference w:type="default" r:id="rId10"/>
      <w:footerReference w:type="default" r:id="rId11"/>
      <w:pgSz w:w="11906" w:h="16838"/>
      <w:pgMar w:top="567" w:right="567" w:bottom="567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3397A" w:rsidRDefault="0063397A">
      <w:pPr>
        <w:spacing w:after="0" w:line="240" w:lineRule="auto"/>
      </w:pPr>
      <w:r>
        <w:separator/>
      </w:r>
    </w:p>
  </w:endnote>
  <w:endnote w:type="continuationSeparator" w:id="0">
    <w:p w:rsidR="0063397A" w:rsidRDefault="006339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82144EF1-9A20-430C-B099-0F51B7008A9C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E5219A03-F1C2-4FEE-ACFE-7956AB57AF4A}"/>
    <w:embedBold r:id="rId3" w:fontKey="{47C3970E-ECAC-4C23-8F73-D6CCA0C452D0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4" w:fontKey="{19AF8E99-AFA6-40B3-9AF1-BB65011C6160}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  <w:embedRegular r:id="rId5" w:fontKey="{AFB8F8A2-9D6D-4850-A510-D04572E33A05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6" w:fontKey="{67EC0140-5E69-48B5-8623-15AA13722238}"/>
    <w:embedItalic r:id="rId7" w:fontKey="{604F5EF0-A326-439D-9D44-FDB510DDB559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8" w:fontKey="{122DB9B8-0182-4E6C-AC9D-A9EB12222340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2DAE" w:rsidRDefault="00C140C9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865421">
      <w:rPr>
        <w:noProof/>
        <w:color w:val="000000"/>
      </w:rPr>
      <w:t>3</w:t>
    </w:r>
    <w:r>
      <w:rPr>
        <w:color w:val="000000"/>
      </w:rPr>
      <w:fldChar w:fldCharType="end"/>
    </w:r>
  </w:p>
  <w:p w:rsidR="007C2DAE" w:rsidRDefault="007C2DAE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3397A" w:rsidRDefault="0063397A">
      <w:pPr>
        <w:spacing w:after="0" w:line="240" w:lineRule="auto"/>
      </w:pPr>
      <w:r>
        <w:separator/>
      </w:r>
    </w:p>
  </w:footnote>
  <w:footnote w:type="continuationSeparator" w:id="0">
    <w:p w:rsidR="0063397A" w:rsidRDefault="006339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C2DAE" w:rsidRDefault="00C140C9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  <w:r>
      <w:rPr>
        <w:rFonts w:ascii="Times New Roman" w:eastAsia="Times New Roman" w:hAnsi="Times New Roman" w:cs="Times New Roman"/>
        <w:noProof/>
        <w:color w:val="000000"/>
        <w:lang w:val="ru-RU"/>
      </w:rPr>
      <w:drawing>
        <wp:inline distT="0" distB="0" distL="0" distR="0">
          <wp:extent cx="2752909" cy="830512"/>
          <wp:effectExtent l="0" t="0" r="0" b="0"/>
          <wp:docPr id="18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752909" cy="83051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7C2DAE" w:rsidRDefault="007C2DAE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BBD3155"/>
    <w:multiLevelType w:val="multilevel"/>
    <w:tmpl w:val="80AE0692"/>
    <w:lvl w:ilvl="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2DAE"/>
    <w:rsid w:val="001C2F9A"/>
    <w:rsid w:val="002219E7"/>
    <w:rsid w:val="00230C7A"/>
    <w:rsid w:val="00425053"/>
    <w:rsid w:val="00473471"/>
    <w:rsid w:val="0063397A"/>
    <w:rsid w:val="007C2DAE"/>
    <w:rsid w:val="00865421"/>
    <w:rsid w:val="00991719"/>
    <w:rsid w:val="00B0047E"/>
    <w:rsid w:val="00C140C9"/>
    <w:rsid w:val="00D6432F"/>
    <w:rsid w:val="00F7196A"/>
    <w:rsid w:val="00F97D80"/>
    <w:rsid w:val="00FB57CF"/>
    <w:rsid w:val="00FC151B"/>
    <w:rsid w:val="00FF06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CC120C5-866E-4921-930C-2EFC641416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u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uiPriority w:val="1"/>
    <w:qFormat/>
    <w:rsid w:val="002B2223"/>
    <w:pPr>
      <w:ind w:left="720"/>
      <w:contextualSpacing/>
    </w:pPr>
  </w:style>
  <w:style w:type="character" w:styleId="a5">
    <w:name w:val="annotation reference"/>
    <w:basedOn w:val="a0"/>
    <w:uiPriority w:val="99"/>
    <w:semiHidden/>
    <w:unhideWhenUsed/>
    <w:rsid w:val="000222B7"/>
    <w:rPr>
      <w:sz w:val="16"/>
      <w:szCs w:val="16"/>
    </w:rPr>
  </w:style>
  <w:style w:type="paragraph" w:styleId="a6">
    <w:name w:val="annotation text"/>
    <w:link w:val="a7"/>
    <w:uiPriority w:val="99"/>
    <w:semiHidden/>
    <w:unhideWhenUsed/>
    <w:rsid w:val="000222B7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0222B7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0222B7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0222B7"/>
    <w:rPr>
      <w:b/>
      <w:bCs/>
      <w:sz w:val="20"/>
      <w:szCs w:val="20"/>
    </w:rPr>
  </w:style>
  <w:style w:type="paragraph" w:styleId="aa">
    <w:name w:val="Balloon Text"/>
    <w:link w:val="ab"/>
    <w:uiPriority w:val="99"/>
    <w:semiHidden/>
    <w:unhideWhenUsed/>
    <w:rsid w:val="000222B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222B7"/>
    <w:rPr>
      <w:rFonts w:ascii="Segoe UI" w:hAnsi="Segoe UI" w:cs="Segoe UI"/>
      <w:sz w:val="18"/>
      <w:szCs w:val="18"/>
    </w:rPr>
  </w:style>
  <w:style w:type="character" w:customStyle="1" w:styleId="ac">
    <w:name w:val="Основной текст Знак"/>
    <w:basedOn w:val="a0"/>
    <w:link w:val="ad"/>
    <w:uiPriority w:val="1"/>
    <w:rsid w:val="00A37DA4"/>
    <w:rPr>
      <w:rFonts w:ascii="Arial Narrow" w:eastAsia="Arial Narrow" w:hAnsi="Arial Narrow"/>
      <w:sz w:val="17"/>
      <w:szCs w:val="17"/>
      <w:lang w:val="en-US"/>
    </w:rPr>
  </w:style>
  <w:style w:type="paragraph" w:styleId="ad">
    <w:name w:val="Body Text"/>
    <w:link w:val="ac"/>
    <w:uiPriority w:val="1"/>
    <w:qFormat/>
    <w:rsid w:val="00A37DA4"/>
    <w:pPr>
      <w:widowControl w:val="0"/>
      <w:spacing w:after="0" w:line="240" w:lineRule="auto"/>
      <w:ind w:left="131"/>
    </w:pPr>
    <w:rPr>
      <w:rFonts w:ascii="Arial Narrow" w:eastAsia="Arial Narrow" w:hAnsi="Arial Narrow"/>
      <w:sz w:val="17"/>
      <w:szCs w:val="17"/>
      <w:lang w:val="en-US"/>
    </w:rPr>
  </w:style>
  <w:style w:type="character" w:customStyle="1" w:styleId="ae">
    <w:name w:val="Верхний колонтитул Знак"/>
    <w:basedOn w:val="a0"/>
    <w:link w:val="af"/>
    <w:uiPriority w:val="99"/>
    <w:rsid w:val="00A37DA4"/>
    <w:rPr>
      <w:lang w:val="en-US"/>
    </w:rPr>
  </w:style>
  <w:style w:type="paragraph" w:styleId="af">
    <w:name w:val="header"/>
    <w:link w:val="ae"/>
    <w:uiPriority w:val="99"/>
    <w:unhideWhenUsed/>
    <w:rsid w:val="00A37DA4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character" w:customStyle="1" w:styleId="af0">
    <w:name w:val="Нижний колонтитул Знак"/>
    <w:basedOn w:val="a0"/>
    <w:link w:val="af1"/>
    <w:uiPriority w:val="99"/>
    <w:rsid w:val="00A37DA4"/>
    <w:rPr>
      <w:lang w:val="en-US"/>
    </w:rPr>
  </w:style>
  <w:style w:type="paragraph" w:styleId="af1">
    <w:name w:val="footer"/>
    <w:link w:val="af0"/>
    <w:uiPriority w:val="99"/>
    <w:unhideWhenUsed/>
    <w:rsid w:val="00A37DA4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paragraph" w:customStyle="1" w:styleId="TableParagraph">
    <w:name w:val="Table Paragraph"/>
    <w:uiPriority w:val="1"/>
    <w:qFormat/>
    <w:rsid w:val="00A37DA4"/>
    <w:pPr>
      <w:widowControl w:val="0"/>
      <w:spacing w:after="0" w:line="240" w:lineRule="auto"/>
    </w:pPr>
    <w:rPr>
      <w:lang w:val="en-US"/>
    </w:rPr>
  </w:style>
  <w:style w:type="table" w:styleId="af2">
    <w:name w:val="Table Grid"/>
    <w:basedOn w:val="a1"/>
    <w:uiPriority w:val="39"/>
    <w:rsid w:val="00F929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Hyperlink"/>
    <w:basedOn w:val="a0"/>
    <w:uiPriority w:val="99"/>
    <w:unhideWhenUsed/>
    <w:rsid w:val="00113837"/>
    <w:rPr>
      <w:color w:val="0563C1" w:themeColor="hyperlink"/>
      <w:u w:val="single"/>
    </w:rPr>
  </w:style>
  <w:style w:type="table" w:customStyle="1" w:styleId="af4">
    <w:basedOn w:val="TableNormal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6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tlid-translation">
    <w:name w:val="tlid-translation"/>
    <w:basedOn w:val="a0"/>
    <w:rsid w:val="00213436"/>
  </w:style>
  <w:style w:type="paragraph" w:customStyle="1" w:styleId="Default">
    <w:name w:val="Default"/>
    <w:rsid w:val="00FD4930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  <w:lang w:val="ru-RU"/>
    </w:rPr>
  </w:style>
  <w:style w:type="table" w:customStyle="1" w:styleId="af7">
    <w:basedOn w:val="TableNormal5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10">
    <w:name w:val="Сетка таблицы1"/>
    <w:basedOn w:val="a1"/>
    <w:next w:val="af2"/>
    <w:uiPriority w:val="39"/>
    <w:rsid w:val="00A75CAF"/>
    <w:pPr>
      <w:spacing w:after="0" w:line="240" w:lineRule="auto"/>
    </w:pPr>
    <w:rPr>
      <w:rFonts w:asciiTheme="minorHAnsi" w:eastAsiaTheme="minorHAnsi" w:hAnsiTheme="minorHAnsi" w:cstheme="minorBidi"/>
      <w:lang w:val="ru-RU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8">
    <w:basedOn w:val="TableNormal4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4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4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TML">
    <w:name w:val="HTML Preformatted"/>
    <w:link w:val="HTML0"/>
    <w:uiPriority w:val="99"/>
    <w:unhideWhenUsed/>
    <w:rsid w:val="00E51C4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ru-RU"/>
    </w:rPr>
  </w:style>
  <w:style w:type="character" w:customStyle="1" w:styleId="HTML0">
    <w:name w:val="Стандартный HTML Знак"/>
    <w:basedOn w:val="a0"/>
    <w:link w:val="HTML"/>
    <w:uiPriority w:val="99"/>
    <w:rsid w:val="00E51C47"/>
    <w:rPr>
      <w:rFonts w:ascii="Courier New" w:eastAsia="Times New Roman" w:hAnsi="Courier New" w:cs="Courier New"/>
      <w:sz w:val="20"/>
      <w:szCs w:val="20"/>
      <w:lang w:val="ru-RU"/>
    </w:rPr>
  </w:style>
  <w:style w:type="table" w:customStyle="1" w:styleId="afb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c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d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afe">
    <w:name w:val="Strong"/>
    <w:basedOn w:val="a0"/>
    <w:uiPriority w:val="22"/>
    <w:qFormat/>
    <w:rsid w:val="004B419E"/>
    <w:rPr>
      <w:b/>
      <w:bCs/>
    </w:rPr>
  </w:style>
  <w:style w:type="table" w:customStyle="1" w:styleId="aff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0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1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f2">
    <w:name w:val="Normal (Web)"/>
    <w:uiPriority w:val="99"/>
    <w:unhideWhenUsed/>
    <w:qFormat/>
    <w:rsid w:val="00D034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uk-UA"/>
    </w:rPr>
  </w:style>
  <w:style w:type="table" w:customStyle="1" w:styleId="aff3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4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5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ff6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f7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8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9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struction.odessa@superhumans.co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construction.odessa@superhumans.com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Y8rkRpiWyMiu6LgMrKVUdY2dk6Q==">CgMxLjAyDmguOWh0NWg0dzJna3E4MgloLjFmb2I5dGUyCWguMzBqMHpsbDIOaC43b2hkaHVkenJ5aDg4AHIhMWp0Qm9ENnpodlVURFBUUDFFRWZzR2ROa2w0Qkw4LUZ0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751</Words>
  <Characters>4284</Characters>
  <Application>Microsoft Office Word</Application>
  <DocSecurity>0</DocSecurity>
  <Lines>35</Lines>
  <Paragraphs>10</Paragraphs>
  <ScaleCrop>false</ScaleCrop>
  <Company>SPecialiST RePack</Company>
  <LinksUpToDate>false</LinksUpToDate>
  <CharactersWithSpaces>5025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Наталия Макогон</cp:lastModifiedBy>
  <cp:revision>5</cp:revision>
  <dcterms:created xsi:type="dcterms:W3CDTF">2026-01-11T12:50:00Z</dcterms:created>
  <dcterms:modified xsi:type="dcterms:W3CDTF">2026-01-26T08:57:00Z</dcterms:modified>
</cp:coreProperties>
</file>