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A6D848" w14:textId="77777777" w:rsidR="00383953" w:rsidRDefault="00F5363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 ПОГОДЖЕНО:</w:t>
      </w:r>
    </w:p>
    <w:p w14:paraId="04C43EEA" w14:textId="77777777" w:rsidR="00383953" w:rsidRDefault="00F5363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</w:t>
      </w:r>
    </w:p>
    <w:p w14:paraId="77AE5B1D" w14:textId="77777777" w:rsidR="00383953" w:rsidRDefault="00F5363C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_____________________________                                                                                                                                                                         </w:t>
      </w:r>
    </w:p>
    <w:p w14:paraId="76EA6C01" w14:textId="77777777" w:rsidR="00383953" w:rsidRDefault="00F5363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                                               </w:t>
      </w:r>
    </w:p>
    <w:p w14:paraId="1A3E67F7" w14:textId="77777777" w:rsidR="00383953" w:rsidRDefault="00F5363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  <w:t xml:space="preserve">  «___» _____________ 2026 р.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</w:t>
      </w:r>
    </w:p>
    <w:p w14:paraId="67271D1C" w14:textId="77777777" w:rsidR="00383953" w:rsidRDefault="00F5363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</w:t>
      </w:r>
    </w:p>
    <w:p w14:paraId="6294A5B8" w14:textId="5BA382F5" w:rsidR="00383953" w:rsidRDefault="00F5363C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ПРОЕКТ: </w:t>
      </w:r>
      <w:r>
        <w:rPr>
          <w:rFonts w:ascii="Times New Roman" w:eastAsia="Times New Roman" w:hAnsi="Times New Roman" w:cs="Times New Roman"/>
          <w:sz w:val="24"/>
          <w:szCs w:val="24"/>
        </w:rPr>
        <w:t>«Реконструкція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Суперлюди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trauma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center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адресою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м.Одеса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B4103">
        <w:rPr>
          <w:rFonts w:ascii="Times New Roman" w:eastAsia="Times New Roman" w:hAnsi="Times New Roman" w:cs="Times New Roman"/>
          <w:sz w:val="24"/>
          <w:szCs w:val="24"/>
          <w:lang w:val="uk-UA"/>
        </w:rPr>
        <w:t>провулок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Каркашадзе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2»</w:t>
      </w:r>
    </w:p>
    <w:p w14:paraId="7BA668EB" w14:textId="77777777" w:rsidR="00383953" w:rsidRDefault="00F536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ТЕХНІЧНЕ ЗАВДАННЯ</w:t>
      </w:r>
    </w:p>
    <w:p w14:paraId="3A1400D9" w14:textId="77777777" w:rsidR="00383953" w:rsidRDefault="00F536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на вибір підрядника для виконання комплексу оздоблювальних робіт </w:t>
      </w:r>
    </w:p>
    <w:tbl>
      <w:tblPr>
        <w:tblStyle w:val="afc"/>
        <w:tblW w:w="103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5"/>
        <w:gridCol w:w="2130"/>
        <w:gridCol w:w="6375"/>
        <w:gridCol w:w="1140"/>
      </w:tblGrid>
      <w:tr w:rsidR="00383953" w14:paraId="2943F581" w14:textId="77777777">
        <w:tc>
          <w:tcPr>
            <w:tcW w:w="705" w:type="dxa"/>
          </w:tcPr>
          <w:p w14:paraId="2C7159E1" w14:textId="77777777" w:rsidR="00383953" w:rsidRDefault="0038395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30" w:type="dxa"/>
          </w:tcPr>
          <w:p w14:paraId="1391C670" w14:textId="77777777" w:rsidR="00383953" w:rsidRDefault="00F5363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Найменування</w:t>
            </w:r>
          </w:p>
        </w:tc>
        <w:tc>
          <w:tcPr>
            <w:tcW w:w="6375" w:type="dxa"/>
          </w:tcPr>
          <w:p w14:paraId="5A7664EB" w14:textId="77777777" w:rsidR="00383953" w:rsidRDefault="00F5363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Зміст</w:t>
            </w:r>
          </w:p>
        </w:tc>
        <w:tc>
          <w:tcPr>
            <w:tcW w:w="1140" w:type="dxa"/>
          </w:tcPr>
          <w:p w14:paraId="0B0A67FC" w14:textId="77777777" w:rsidR="00383953" w:rsidRDefault="00F5363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Примітка</w:t>
            </w:r>
          </w:p>
        </w:tc>
      </w:tr>
      <w:tr w:rsidR="00383953" w14:paraId="1920903D" w14:textId="77777777">
        <w:tc>
          <w:tcPr>
            <w:tcW w:w="705" w:type="dxa"/>
          </w:tcPr>
          <w:p w14:paraId="2F2E303A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130" w:type="dxa"/>
          </w:tcPr>
          <w:p w14:paraId="19FCFD29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Замовник</w:t>
            </w:r>
          </w:p>
        </w:tc>
        <w:tc>
          <w:tcPr>
            <w:tcW w:w="6375" w:type="dxa"/>
          </w:tcPr>
          <w:p w14:paraId="1988CA70" w14:textId="77777777" w:rsidR="00383953" w:rsidRDefault="00F536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БО «БФ 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»</w:t>
            </w:r>
          </w:p>
        </w:tc>
        <w:tc>
          <w:tcPr>
            <w:tcW w:w="1140" w:type="dxa"/>
          </w:tcPr>
          <w:p w14:paraId="2FCAFB89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06BD16E6" w14:textId="77777777">
        <w:trPr>
          <w:trHeight w:val="2488"/>
        </w:trPr>
        <w:tc>
          <w:tcPr>
            <w:tcW w:w="705" w:type="dxa"/>
          </w:tcPr>
          <w:p w14:paraId="114A22FE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130" w:type="dxa"/>
          </w:tcPr>
          <w:p w14:paraId="642D31E7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Об’єкт</w:t>
            </w:r>
          </w:p>
        </w:tc>
        <w:tc>
          <w:tcPr>
            <w:tcW w:w="6375" w:type="dxa"/>
          </w:tcPr>
          <w:p w14:paraId="34E05DA2" w14:textId="450D64D1" w:rsidR="00383953" w:rsidRDefault="00F5363C">
            <w:pPr>
              <w:spacing w:after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 у м. Одеса («SUPERHUMANS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war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trauma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center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»), що знаходиться за адресою: м.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Одеса, 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провулок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2»</w:t>
            </w:r>
          </w:p>
        </w:tc>
        <w:tc>
          <w:tcPr>
            <w:tcW w:w="1140" w:type="dxa"/>
          </w:tcPr>
          <w:p w14:paraId="1E74ED37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30E1F1CB" w14:textId="77777777">
        <w:tc>
          <w:tcPr>
            <w:tcW w:w="705" w:type="dxa"/>
          </w:tcPr>
          <w:p w14:paraId="1F2426B6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130" w:type="dxa"/>
          </w:tcPr>
          <w:p w14:paraId="48EDCD96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Предмет закупівлі </w:t>
            </w:r>
          </w:p>
        </w:tc>
        <w:tc>
          <w:tcPr>
            <w:tcW w:w="6375" w:type="dxa"/>
          </w:tcPr>
          <w:p w14:paraId="65F4D98B" w14:textId="174B98C4" w:rsidR="00383953" w:rsidRDefault="00F5363C" w:rsidP="00C15D1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Виконання комплексу оздоблювальних робіт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згідно з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</w:t>
            </w:r>
            <w:r w:rsidR="00C15D1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uk-UA"/>
              </w:rPr>
              <w:t>ом</w:t>
            </w:r>
            <w:proofErr w:type="spellEnd"/>
            <w:r w:rsidR="00C15D1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№1.1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 цього технічного завдання. </w:t>
            </w:r>
          </w:p>
        </w:tc>
        <w:tc>
          <w:tcPr>
            <w:tcW w:w="1140" w:type="dxa"/>
          </w:tcPr>
          <w:p w14:paraId="7D4A9278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54DD5AD8" w14:textId="77777777">
        <w:tc>
          <w:tcPr>
            <w:tcW w:w="705" w:type="dxa"/>
          </w:tcPr>
          <w:p w14:paraId="6705B74F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130" w:type="dxa"/>
          </w:tcPr>
          <w:p w14:paraId="6156453D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Характеристики об’єкту</w:t>
            </w:r>
          </w:p>
        </w:tc>
        <w:tc>
          <w:tcPr>
            <w:tcW w:w="6375" w:type="dxa"/>
          </w:tcPr>
          <w:p w14:paraId="45AB1272" w14:textId="040BB29F" w:rsidR="00383953" w:rsidRDefault="00F536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Чотирьохповерхова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будівля 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підземним укриттям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розташована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м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 w:rsidR="001B4103">
              <w:rPr>
                <w:rFonts w:ascii="Times New Roman" w:eastAsia="Times New Roman" w:hAnsi="Times New Roman" w:cs="Times New Roman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Одеса, </w:t>
            </w:r>
            <w:r w:rsidR="001B4103">
              <w:rPr>
                <w:rFonts w:ascii="Times New Roman" w:eastAsia="Times New Roman" w:hAnsi="Times New Roman" w:cs="Times New Roman"/>
                <w:lang w:val="uk-UA"/>
              </w:rPr>
              <w:t>провулок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, 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40" w:type="dxa"/>
          </w:tcPr>
          <w:p w14:paraId="4EEF7EB9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7BA1AB1E" w14:textId="77777777">
        <w:tc>
          <w:tcPr>
            <w:tcW w:w="705" w:type="dxa"/>
          </w:tcPr>
          <w:p w14:paraId="4AF2EFED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130" w:type="dxa"/>
          </w:tcPr>
          <w:p w14:paraId="64EB40AB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предмету закупівлі</w:t>
            </w:r>
          </w:p>
        </w:tc>
        <w:tc>
          <w:tcPr>
            <w:tcW w:w="6375" w:type="dxa"/>
          </w:tcPr>
          <w:p w14:paraId="5E720659" w14:textId="47027D61" w:rsidR="00383953" w:rsidRDefault="00F5363C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Комплекс робіт включає:  </w:t>
            </w:r>
          </w:p>
          <w:p w14:paraId="4590CA0E" w14:textId="2C3397E0" w:rsidR="00DE1C28" w:rsidRPr="00DE1C28" w:rsidRDefault="00DE1C28">
            <w:pPr>
              <w:ind w:left="-6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</w:pPr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  <w:t>Підлоги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  <w:t>:</w:t>
            </w:r>
          </w:p>
          <w:p w14:paraId="4243701F" w14:textId="5DFCD19E" w:rsidR="00383953" w:rsidRPr="00DE1C28" w:rsidRDefault="00F5363C" w:rsidP="00DE1C28">
            <w:pPr>
              <w:pStyle w:val="a4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Влаштування покриття </w:t>
            </w:r>
            <w:r w:rsidR="00DE1C28"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підлог 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 керамічної плитки</w:t>
            </w:r>
            <w:r w:rsidR="00DE1C28"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,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покритт</w:t>
            </w:r>
            <w:r w:rsidR="00DE1C28"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ів</w:t>
            </w:r>
            <w:proofErr w:type="spellEnd"/>
            <w:r w:rsid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: 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 лінолеуму</w:t>
            </w:r>
            <w:r w:rsidR="00DE1C28"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,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ковроліну</w:t>
            </w:r>
            <w:proofErr w:type="spellEnd"/>
            <w:r w:rsidR="00DE1C28"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,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наливної підлоги;</w:t>
            </w:r>
          </w:p>
          <w:p w14:paraId="30311AF2" w14:textId="77777777" w:rsidR="00383953" w:rsidRPr="00DE1C28" w:rsidRDefault="00F5363C">
            <w:pPr>
              <w:keepNext/>
              <w:keepLines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Стіни:</w:t>
            </w:r>
          </w:p>
          <w:p w14:paraId="66E38CE7" w14:textId="4D1595E5" w:rsidR="00383953" w:rsidRPr="00DE1C28" w:rsidRDefault="00F5363C" w:rsidP="00DE1C28">
            <w:pPr>
              <w:pStyle w:val="a4"/>
              <w:keepNext/>
              <w:keepLines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Влаштування </w:t>
            </w:r>
            <w:proofErr w:type="spellStart"/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гіпсокартонних</w:t>
            </w:r>
            <w:proofErr w:type="spellEnd"/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перегородок з кріпленням підсилення в місцях дверей, сантехнічного обладнання, тощо;</w:t>
            </w:r>
          </w:p>
          <w:p w14:paraId="472D3090" w14:textId="5C6F7078" w:rsidR="00383953" w:rsidRPr="00DE1C28" w:rsidRDefault="00DE1C28" w:rsidP="00DE1C28">
            <w:pPr>
              <w:pStyle w:val="a4"/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Оздоблення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стін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з ш</w:t>
            </w:r>
            <w:proofErr w:type="spellStart"/>
            <w:r w:rsidR="00F5363C"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паклювання</w:t>
            </w:r>
            <w:proofErr w:type="spellEnd"/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, </w:t>
            </w:r>
            <w:r w:rsidR="00F5363C"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фарбуванням;</w:t>
            </w:r>
          </w:p>
          <w:p w14:paraId="3299D83D" w14:textId="7FBD6FDE" w:rsidR="00383953" w:rsidRPr="00DE1C28" w:rsidRDefault="00F5363C" w:rsidP="00DE1C28">
            <w:pPr>
              <w:pStyle w:val="a4"/>
              <w:keepLines/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Оздоблення стін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керамічною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плиткою</w:t>
            </w:r>
            <w:r w:rsidR="00DE1C28"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,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гнучкою </w:t>
            </w:r>
            <w:proofErr w:type="spellStart"/>
            <w:r w:rsid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ке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рамікою</w:t>
            </w:r>
            <w:proofErr w:type="spellEnd"/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               </w:t>
            </w:r>
          </w:p>
          <w:p w14:paraId="53095C39" w14:textId="77777777" w:rsidR="00383953" w:rsidRPr="00DE1C28" w:rsidRDefault="00F5363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Стелі: </w:t>
            </w:r>
          </w:p>
          <w:p w14:paraId="2923DC29" w14:textId="69C775E9" w:rsidR="00383953" w:rsidRPr="00DE1C28" w:rsidRDefault="00F5363C" w:rsidP="00DE1C28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Влаштування стель системи типу Армстронг</w:t>
            </w:r>
            <w:r w:rsidR="00DE1C2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,</w:t>
            </w:r>
            <w:r w:rsid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звукоізоляційних панелей</w:t>
            </w:r>
            <w:r w:rsid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r w:rsid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гіпсокартону</w:t>
            </w:r>
            <w:r w:rsid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,</w:t>
            </w:r>
            <w:r w:rsid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натяжних з підсвіткою</w:t>
            </w:r>
          </w:p>
          <w:p w14:paraId="5FC1E87C" w14:textId="2B58F13D" w:rsidR="00383953" w:rsidRPr="00DE1C28" w:rsidRDefault="00F5363C" w:rsidP="00DE1C28">
            <w:pPr>
              <w:pStyle w:val="a4"/>
              <w:keepLines/>
              <w:widowControl w:val="0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фарбування</w:t>
            </w:r>
            <w:r w:rsidR="00DE1C28"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стель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14:paraId="2D00C3DA" w14:textId="6D0026D2" w:rsidR="00383953" w:rsidRDefault="00F5363C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</w:t>
            </w:r>
          </w:p>
          <w:p w14:paraId="1A5C4B31" w14:textId="148C692E" w:rsidR="00383953" w:rsidRDefault="00F5363C" w:rsidP="00DE1C28">
            <w:pPr>
              <w:ind w:left="-6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</w:t>
            </w:r>
            <w:r w:rsidR="00DE1C28"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  <w:t>Двері</w:t>
            </w:r>
            <w:r w:rsid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  <w:t>:</w:t>
            </w:r>
          </w:p>
          <w:p w14:paraId="726D189A" w14:textId="2F36FCEB" w:rsidR="00DE1C28" w:rsidRPr="00DE1C28" w:rsidRDefault="00DE1C28" w:rsidP="00DE1C28">
            <w:pPr>
              <w:pStyle w:val="a4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Влаштування металевих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протипожежних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захисно герметичних,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внутрішніх та зовнішніх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алюмінієвих дверей;</w:t>
            </w:r>
          </w:p>
          <w:p w14:paraId="18E24975" w14:textId="3E66A1A3" w:rsidR="00DE1C28" w:rsidRDefault="00DE1C28" w:rsidP="00DE1C28">
            <w:pPr>
              <w:ind w:left="-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</w:t>
            </w:r>
          </w:p>
          <w:p w14:paraId="69ABBCF6" w14:textId="77777777" w:rsidR="00DE1C28" w:rsidRPr="00DE1C28" w:rsidRDefault="00DE1C28" w:rsidP="00DE1C28">
            <w:pPr>
              <w:ind w:left="-60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</w:pPr>
          </w:p>
          <w:p w14:paraId="61BD591C" w14:textId="77777777" w:rsidR="00383953" w:rsidRPr="00DE1C28" w:rsidRDefault="00F5363C">
            <w:pPr>
              <w:ind w:left="-6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 Інші роботи:</w:t>
            </w:r>
          </w:p>
          <w:p w14:paraId="498716E0" w14:textId="2D0AC3C9" w:rsidR="00383953" w:rsidRPr="00DE1C28" w:rsidRDefault="00F5363C" w:rsidP="00DE1C28">
            <w:pPr>
              <w:pStyle w:val="a4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Влаштування ревізійних </w:t>
            </w:r>
            <w:proofErr w:type="spellStart"/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лючків</w:t>
            </w:r>
            <w:proofErr w:type="spellEnd"/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прихованого монтажу;</w:t>
            </w:r>
          </w:p>
          <w:p w14:paraId="5E855BF3" w14:textId="19B3A988" w:rsidR="00383953" w:rsidRPr="00DE1C28" w:rsidRDefault="00F5363C" w:rsidP="00DE1C28">
            <w:pPr>
              <w:pStyle w:val="a4"/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Влаштування отворів для інженерних мереж   </w:t>
            </w:r>
          </w:p>
          <w:p w14:paraId="3D256B8B" w14:textId="582659F4" w:rsidR="00383953" w:rsidRDefault="00F5363C">
            <w:pPr>
              <w:ind w:left="-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(з підсилення</w:t>
            </w:r>
            <w:r w:rsidR="00420EB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); </w:t>
            </w:r>
          </w:p>
          <w:p w14:paraId="5F9B8D69" w14:textId="77777777" w:rsidR="00383953" w:rsidRDefault="00F5363C">
            <w:pPr>
              <w:ind w:left="-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</w:t>
            </w:r>
          </w:p>
          <w:p w14:paraId="6D8CCDC8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Склад робіт  вказані в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1.1</w:t>
            </w:r>
          </w:p>
          <w:p w14:paraId="4DBF6D4A" w14:textId="77777777" w:rsidR="00383953" w:rsidRDefault="00F5363C">
            <w:pPr>
              <w:keepNext/>
              <w:keepLines/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 випадку, якщо при підготовці комерційної пропозиції учасник відмітить роботи, які не містяться в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Додатку №1.1,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але на його думку потребують окремої уваги, такі дані необхідно додати до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№1.2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(вкладка «послуги додатково»).</w:t>
            </w:r>
          </w:p>
          <w:p w14:paraId="43D07EA2" w14:textId="77777777" w:rsidR="00383953" w:rsidRDefault="00F5363C">
            <w:pPr>
              <w:keepNext/>
              <w:keepLines/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Проектна документація та специфікації конструкцій наведені в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Додатку 2.1, 2.2. </w:t>
            </w:r>
          </w:p>
          <w:p w14:paraId="3096E305" w14:textId="77777777" w:rsidR="00383953" w:rsidRDefault="00F5363C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разі виникнення змін об’єму або в часі послуг згідно цього ТЗ, </w:t>
            </w:r>
            <w:r w:rsidR="005F6E4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буде укладена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 взаємною угодою сторін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додатков</w:t>
            </w:r>
            <w:proofErr w:type="spellEnd"/>
            <w:r w:rsidR="005F6E4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угод</w:t>
            </w:r>
            <w:r w:rsidR="005F6E4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 основного договору.</w:t>
            </w:r>
          </w:p>
          <w:p w14:paraId="27900C50" w14:textId="77777777" w:rsidR="00383953" w:rsidRDefault="00383953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14:paraId="5C351634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39D1D269" w14:textId="77777777">
        <w:tc>
          <w:tcPr>
            <w:tcW w:w="705" w:type="dxa"/>
          </w:tcPr>
          <w:p w14:paraId="042EA320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2130" w:type="dxa"/>
          </w:tcPr>
          <w:p w14:paraId="0C34B49B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місця, складу та обсягу послуг</w:t>
            </w:r>
          </w:p>
        </w:tc>
        <w:tc>
          <w:tcPr>
            <w:tcW w:w="6375" w:type="dxa"/>
          </w:tcPr>
          <w:p w14:paraId="5F7E42BA" w14:textId="77777777" w:rsidR="00420EB3" w:rsidRPr="00420EB3" w:rsidRDefault="00DE1C28" w:rsidP="00420EB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420EB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Загальні вимоги</w:t>
            </w:r>
          </w:p>
          <w:p w14:paraId="5737462D" w14:textId="649266CA" w:rsidR="00420EB3" w:rsidRDefault="00420EB3" w:rsidP="00420EB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 початку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виконання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робіт, за необхідності,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необхідно розробляти та надавати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представнику Замовника технологічні карти.</w:t>
            </w:r>
          </w:p>
          <w:p w14:paraId="7E8C0150" w14:textId="53FCF1C0" w:rsidR="00420EB3" w:rsidRDefault="00420EB3" w:rsidP="00420EB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При виконанні оздоблювальних робіт необхідно захистити вже встановлені конструкції вікон</w:t>
            </w:r>
            <w:r w:rsidR="00C15D1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вітражів</w:t>
            </w:r>
            <w:r w:rsidR="00C15D1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дверей плівками і слідкувати за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щ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оденн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им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прибирання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місць виконання робіт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складування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будівельного сміття в відведених для цього місцях. У випадку невиконання да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них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вимог Інженер</w:t>
            </w:r>
            <w:r w:rsidR="00C15D1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-консультант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залишає за собою право доручити виконання даної роботи третій стороні, з подальшим утриманням витрачених ресурсів з актів виконаних робіт підрядника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14:paraId="5C1B5984" w14:textId="77777777" w:rsidR="00420EB3" w:rsidRDefault="00420EB3" w:rsidP="00420EB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8E737A" w14:textId="36620B99" w:rsidR="00383953" w:rsidRPr="00420EB3" w:rsidRDefault="00420EB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uk-UA"/>
              </w:rPr>
            </w:pPr>
            <w:r w:rsidRPr="00420EB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uk-UA"/>
              </w:rPr>
              <w:t>Вимоги до окремих видів робіт</w:t>
            </w:r>
          </w:p>
          <w:p w14:paraId="0C4A2B30" w14:textId="57CE85BD" w:rsidR="00DE1C28" w:rsidRPr="00DE1C28" w:rsidRDefault="00F5363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 </w:t>
            </w:r>
            <w:r w:rsid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Г</w:t>
            </w:r>
            <w:proofErr w:type="spellStart"/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іпсокартонн</w:t>
            </w:r>
            <w:proofErr w:type="spellEnd"/>
            <w:r w:rsid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і</w:t>
            </w:r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 xml:space="preserve"> перегород</w:t>
            </w:r>
            <w:proofErr w:type="spellStart"/>
            <w:r w:rsid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ки</w:t>
            </w:r>
            <w:proofErr w:type="spellEnd"/>
            <w:r w:rsidR="00DE1C28"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.</w:t>
            </w:r>
          </w:p>
          <w:p w14:paraId="4EF0D60D" w14:textId="2E22E71A" w:rsidR="00383953" w:rsidRPr="00DE1C28" w:rsidRDefault="00DE1C2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uk-UA"/>
              </w:rPr>
              <w:t xml:space="preserve"> </w:t>
            </w:r>
            <w:r w:rsidR="00F5363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DE1C2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</w:t>
            </w:r>
            <w:proofErr w:type="spellStart"/>
            <w:r w:rsidR="00F5363C"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>иконувати</w:t>
            </w:r>
            <w:proofErr w:type="spellEnd"/>
            <w:r w:rsidR="00F5363C" w:rsidRPr="00DE1C2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 системою КНАУФ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Товщина профілів повинна бути не менше 0,55 мм</w:t>
            </w:r>
            <w:r w:rsidR="00420EB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08509C8C" w14:textId="77777777" w:rsidR="00383953" w:rsidRDefault="00F5363C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A99E499" w14:textId="77777777" w:rsidR="00DE1C28" w:rsidRPr="00DE1C28" w:rsidRDefault="00F5363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DE1C28"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О</w:t>
            </w:r>
            <w:proofErr w:type="spellStart"/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здоблювальн</w:t>
            </w:r>
            <w:proofErr w:type="spellEnd"/>
            <w:r w:rsidR="00DE1C28"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і</w:t>
            </w:r>
            <w:r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 xml:space="preserve"> роб</w:t>
            </w:r>
            <w:proofErr w:type="spellStart"/>
            <w:r w:rsidR="00DE1C28"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оти</w:t>
            </w:r>
            <w:proofErr w:type="spellEnd"/>
            <w:r w:rsidR="00DE1C28" w:rsidRPr="00DE1C2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.</w:t>
            </w:r>
          </w:p>
          <w:p w14:paraId="179268F3" w14:textId="6A63B470" w:rsidR="00383953" w:rsidRPr="00924DC8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E1C28"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При виконанні 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дотримуватись всіх технологічних та температурних режимів. </w:t>
            </w:r>
            <w:r w:rsidR="00924DC8"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Дозволяється використання </w:t>
            </w:r>
            <w:r w:rsidR="00924DC8"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lastRenderedPageBreak/>
              <w:t>матеріалів</w:t>
            </w:r>
            <w:r w:rsid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з </w:t>
            </w:r>
            <w:r w:rsidR="00924DC8"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аналогічни</w:t>
            </w:r>
            <w:r w:rsid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ми характеристиками,</w:t>
            </w:r>
            <w:r w:rsidR="00924DC8"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після погодження з Замовником. Замовник може самостійно  запропонувати матеріали.</w:t>
            </w:r>
          </w:p>
          <w:p w14:paraId="15AB7FA3" w14:textId="77777777" w:rsidR="00924DC8" w:rsidRDefault="00924DC8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  <w:p w14:paraId="566F591D" w14:textId="390DD310" w:rsidR="00DE1C28" w:rsidRPr="00924DC8" w:rsidRDefault="00924DC8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</w:pPr>
            <w:r w:rsidRP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  <w:lang w:val="uk-UA"/>
              </w:rPr>
              <w:t>Двері</w:t>
            </w:r>
          </w:p>
          <w:p w14:paraId="66D0EDB2" w14:textId="19FA0722" w:rsidR="00383953" w:rsidRPr="00924DC8" w:rsidRDefault="00F5363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 </w:t>
            </w:r>
          </w:p>
          <w:p w14:paraId="734E5F16" w14:textId="77777777" w:rsidR="00420EB3" w:rsidRDefault="00924DC8" w:rsidP="00420EB3">
            <w:pPr>
              <w:ind w:left="23" w:hanging="23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Перед початком виготовлення дверей необхідно організувати в</w:t>
            </w:r>
            <w:proofErr w:type="spellStart"/>
            <w:r w:rsidR="00F5363C"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>иїзд</w:t>
            </w:r>
            <w:proofErr w:type="spellEnd"/>
            <w:r w:rsidR="00F5363C"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5363C"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>замірника</w:t>
            </w:r>
            <w:proofErr w:type="spellEnd"/>
            <w:r w:rsidR="00F5363C"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для уточнення розмірів та             складання </w:t>
            </w:r>
            <w:proofErr w:type="spellStart"/>
            <w:r w:rsidR="00F5363C"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>заказної</w:t>
            </w:r>
            <w:proofErr w:type="spellEnd"/>
            <w:r w:rsidR="00F5363C"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специфікації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з подальшим 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погодження 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її 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 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  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</w:rPr>
              <w:t>ГАП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;</w:t>
            </w:r>
            <w:r w:rsidR="00420EB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202AC06" w14:textId="6C2391A2" w:rsidR="00420EB3" w:rsidRDefault="00420EB3" w:rsidP="00420EB3">
            <w:pPr>
              <w:ind w:left="23" w:hanging="23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Всі конструкції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, в залежності до їх призначення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повинні мати повну заводську готовність: встановлені замикаючі прилади, завіси, склопакети, ущільнювачі і закінчене оздоблення.</w:t>
            </w:r>
          </w:p>
          <w:p w14:paraId="536CB5F0" w14:textId="3B8E1967" w:rsidR="00383953" w:rsidRPr="00924DC8" w:rsidRDefault="00383953" w:rsidP="00924DC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</w:p>
          <w:p w14:paraId="2BB6EB10" w14:textId="27EC7C53" w:rsidR="00383953" w:rsidRPr="00991702" w:rsidRDefault="00924DC8" w:rsidP="0099170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При передачі дверей Замовнику необхідно в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идал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ити</w:t>
            </w:r>
            <w:proofErr w:type="spellEnd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захисн</w:t>
            </w:r>
            <w:proofErr w:type="spellEnd"/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у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плівк</w:t>
            </w:r>
            <w:proofErr w:type="spellEnd"/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у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 профільних систем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. Ця робота виконується  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після повного завершення  опоряджувальних робіт.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424B1681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AB18FF" w14:textId="77777777" w:rsidR="00383953" w:rsidRPr="00924DC8" w:rsidRDefault="00F5363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</w:pPr>
            <w:r w:rsidRP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Вимоги до герметичних та захисно-герметичних дверей:</w:t>
            </w:r>
          </w:p>
          <w:p w14:paraId="1FEAC914" w14:textId="77777777" w:rsidR="00383953" w:rsidRPr="00924DC8" w:rsidRDefault="00383953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</w:pPr>
          </w:p>
          <w:p w14:paraId="0D30C0F6" w14:textId="06AB01B0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Двері повинні відповідати ДБН В.2.2-5.2023 «Захисні споруди цивільного захисту» 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виготовилені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згідно ТУ У 25.1-38587375-001.2016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(або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аналогу),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мають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витримувати ударну хвилю (не менше 100 кПа), забезпечувати повну герметичність, мати ребра жорсткості, посилені петлі, механізми задраювання та ущільнювачі.</w:t>
            </w:r>
          </w:p>
          <w:p w14:paraId="226755CA" w14:textId="77777777" w:rsidR="00383953" w:rsidRDefault="0038395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152F79A" w14:textId="77777777" w:rsidR="00383953" w:rsidRPr="00924DC8" w:rsidRDefault="00F5363C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</w:pPr>
            <w:r w:rsidRP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Вимоги до протипожежних дверей:</w:t>
            </w:r>
          </w:p>
          <w:p w14:paraId="16F1CB41" w14:textId="77777777" w:rsidR="00383953" w:rsidRDefault="00383953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  <w:p w14:paraId="550F3D47" w14:textId="39EB7BF0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Двері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повинні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ві</w:t>
            </w:r>
            <w:r w:rsidR="005F6E4B">
              <w:rPr>
                <w:rFonts w:ascii="Times New Roman" w:eastAsia="Times New Roman" w:hAnsi="Times New Roman" w:cs="Times New Roman"/>
                <w:sz w:val="24"/>
                <w:szCs w:val="24"/>
              </w:rPr>
              <w:t>дповідати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5F6E4B">
              <w:rPr>
                <w:rFonts w:ascii="Times New Roman" w:eastAsia="Times New Roman" w:hAnsi="Times New Roman" w:cs="Times New Roman"/>
                <w:sz w:val="24"/>
                <w:szCs w:val="24"/>
              </w:rPr>
              <w:t>класу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5F6E4B">
              <w:rPr>
                <w:rFonts w:ascii="Times New Roman" w:eastAsia="Times New Roman" w:hAnsi="Times New Roman" w:cs="Times New Roman"/>
                <w:sz w:val="24"/>
                <w:szCs w:val="24"/>
              </w:rPr>
              <w:t>вогнестійкості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у 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</w:t>
            </w:r>
            <w:r w:rsid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ідповідності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до</w:t>
            </w:r>
            <w:r w:rsidR="005F6E4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проєкт</w:t>
            </w:r>
            <w:proofErr w:type="spellEnd"/>
            <w:r w:rsidR="00924DC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61C62BDE" w14:textId="77777777" w:rsidR="00991702" w:rsidRDefault="00991702">
            <w:pPr>
              <w:jc w:val="both"/>
              <w:rPr>
                <w:rFonts w:ascii="Times New Roman" w:eastAsia="Times New Roman" w:hAnsi="Times New Roman" w:cs="Times New Roman"/>
              </w:rPr>
            </w:pPr>
          </w:p>
          <w:p w14:paraId="2887737F" w14:textId="77777777" w:rsidR="00991702" w:rsidRDefault="00991702" w:rsidP="00991702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Протипожежні, герметичні та захисно-герметичні            обов’язково повинні мати сертифікат відповідності.</w:t>
            </w:r>
          </w:p>
          <w:p w14:paraId="6F669977" w14:textId="77777777" w:rsidR="00991702" w:rsidRDefault="00991702" w:rsidP="0099170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AE9D44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307E36A" w14:textId="45EC2E3B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924DC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Вимоги до дверей конструкцій з алюмінієвого профілю</w:t>
            </w:r>
            <w:r w:rsidRPr="00924DC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:</w:t>
            </w:r>
          </w:p>
          <w:p w14:paraId="5952DA80" w14:textId="1E727FAE" w:rsidR="00785082" w:rsidRDefault="00420EB3" w:rsidP="00785082">
            <w:pPr>
              <w:keepNext/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</w:t>
            </w:r>
            <w:r w:rsidR="0078508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785082">
              <w:rPr>
                <w:rFonts w:ascii="Times New Roman" w:eastAsia="Times New Roman" w:hAnsi="Times New Roman" w:cs="Times New Roman"/>
                <w:color w:val="FFFFFF"/>
                <w:sz w:val="24"/>
                <w:szCs w:val="24"/>
              </w:rPr>
              <w:t>.</w:t>
            </w:r>
            <w:r w:rsidR="0078508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Матеріал профілів дверних – алюміній. </w:t>
            </w:r>
          </w:p>
          <w:p w14:paraId="5A953B16" w14:textId="69F67A5C" w:rsidR="00785082" w:rsidRDefault="00420EB3" w:rsidP="00785082">
            <w:pPr>
              <w:keepNext/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2</w:t>
            </w:r>
            <w:r w:rsidR="0078508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Кольори:  </w:t>
            </w:r>
          </w:p>
          <w:p w14:paraId="2A08ABFC" w14:textId="77777777" w:rsidR="00785082" w:rsidRDefault="00785082" w:rsidP="00785082">
            <w:pPr>
              <w:keepNext/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- Колір всіх внутрішніх дверей RAL 7047;</w:t>
            </w:r>
          </w:p>
          <w:p w14:paraId="29BAB917" w14:textId="77777777" w:rsidR="00785082" w:rsidRDefault="00785082" w:rsidP="00785082">
            <w:pPr>
              <w:keepNext/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- Колір зовнішніх дверей згідно проектної документації;  </w:t>
            </w:r>
          </w:p>
          <w:p w14:paraId="7B5B7953" w14:textId="77777777" w:rsidR="00785082" w:rsidRDefault="00785082" w:rsidP="00785082">
            <w:pPr>
              <w:keepNext/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- Скляне заповнення дверей – білий сатин;</w:t>
            </w:r>
          </w:p>
          <w:p w14:paraId="7F4A5A69" w14:textId="51015B0E" w:rsidR="00785082" w:rsidRDefault="00420EB3" w:rsidP="00785082">
            <w:pPr>
              <w:keepLines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3</w:t>
            </w:r>
            <w:r w:rsidR="0078508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Колір фурнітури повинен відповідати кольору 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</w:t>
            </w:r>
            <w:proofErr w:type="spellStart"/>
            <w:r w:rsidR="00785082">
              <w:rPr>
                <w:rFonts w:ascii="Times New Roman" w:eastAsia="Times New Roman" w:hAnsi="Times New Roman" w:cs="Times New Roman"/>
                <w:sz w:val="24"/>
                <w:szCs w:val="24"/>
              </w:rPr>
              <w:t>рофільної</w:t>
            </w:r>
            <w:proofErr w:type="spellEnd"/>
            <w:r w:rsidR="0078508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системи.</w:t>
            </w:r>
          </w:p>
          <w:p w14:paraId="627B78AF" w14:textId="2CC0C22A" w:rsidR="00383953" w:rsidRDefault="00420EB3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Рекомендована формула склопакету для засклених дверей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-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4 ESG / 16 / 4 ESG сатин;</w:t>
            </w:r>
          </w:p>
          <w:p w14:paraId="55E961DB" w14:textId="452B3521" w:rsidR="00383953" w:rsidRDefault="00420EB3" w:rsidP="0099170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lastRenderedPageBreak/>
              <w:t>5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. Рекомендовані виробники профілю: -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Rehau</w:t>
            </w:r>
            <w:proofErr w:type="spellEnd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» (Німеччина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),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«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Алюпроф</w:t>
            </w:r>
            <w:proofErr w:type="spellEnd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» (Польща)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Алюміл</w:t>
            </w:r>
            <w:proofErr w:type="spellEnd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» (Греція)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Schuco</w:t>
            </w:r>
            <w:proofErr w:type="spellEnd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 (Німеччина). </w:t>
            </w:r>
          </w:p>
          <w:p w14:paraId="42AA398E" w14:textId="25A203EA" w:rsidR="00383953" w:rsidRDefault="00420EB3" w:rsidP="0099170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6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. Рекомендовані виробники фурнітури і механізми відкривання: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G.U</w:t>
            </w:r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Fapim</w:t>
            </w:r>
            <w:proofErr w:type="spellEnd"/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Giesse</w:t>
            </w:r>
            <w:proofErr w:type="spellEnd"/>
            <w:r w:rsidR="00991702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, 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Roto</w:t>
            </w:r>
            <w:proofErr w:type="spellEnd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1365002" w14:textId="3732C5FA" w:rsidR="00383953" w:rsidRDefault="00420E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7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. Безкоштовне гарантійне обслуговування - не менше 5 років.</w:t>
            </w:r>
          </w:p>
          <w:p w14:paraId="6BA80C87" w14:textId="537CE214" w:rsidR="00383953" w:rsidRDefault="00420EB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8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F5363C">
              <w:t xml:space="preserve"> </w:t>
            </w:r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В дверних конструкціях передбачити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>доводчики</w:t>
            </w:r>
            <w:proofErr w:type="spellEnd"/>
            <w:r w:rsidR="00F536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відповідно до проектної документації.</w:t>
            </w:r>
          </w:p>
          <w:p w14:paraId="28F592E7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0116522" w14:textId="77777777" w:rsidR="00383953" w:rsidRPr="00420EB3" w:rsidRDefault="0038395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</w:p>
          <w:p w14:paraId="6661B28D" w14:textId="55E17CC5" w:rsidR="00383953" w:rsidRPr="00420EB3" w:rsidRDefault="00F5363C" w:rsidP="00420EB3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</w:pPr>
            <w:r w:rsidRPr="00420EB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Комерційна пропозиція повинна включати:</w:t>
            </w:r>
          </w:p>
          <w:p w14:paraId="467C6B08" w14:textId="77777777" w:rsidR="00420EB3" w:rsidRDefault="00420EB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52EAA6EE" w14:textId="3BCF5E3E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Усі витратні матеріали, </w:t>
            </w:r>
            <w:r w:rsidR="00420EB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матеріали та роботи  для захисту вже змонтованих конструкцій,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також машини, механізми, риштування, допоміжне обладнання, тощо;</w:t>
            </w:r>
          </w:p>
          <w:p w14:paraId="0F12ED21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Вартість доставки виробів на об'єкт і вартість підйому виробів на монтажну відмітку;</w:t>
            </w:r>
          </w:p>
          <w:p w14:paraId="641FB758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Вартість вивезення або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утилізування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сміття;</w:t>
            </w:r>
          </w:p>
          <w:p w14:paraId="2FC99931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Загальна вартість пропозиції та всі інші ціни повинні бути чітко та остаточно визначені без будь-яких посилань, обмежень або застережень.</w:t>
            </w:r>
          </w:p>
          <w:p w14:paraId="6406A7B1" w14:textId="5C85F6F0" w:rsidR="00383953" w:rsidRDefault="00F5363C">
            <w:pPr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При реалізації об’єкту підрядник зобов’язаний погоджувати з Замовником/</w:t>
            </w:r>
            <w:r w:rsidR="001B410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І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нженером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-консультантом субпідрядні компанії, матеріали, обладнання, технології виконання будівельних робіт.</w:t>
            </w:r>
          </w:p>
          <w:p w14:paraId="6E5C28A9" w14:textId="61C40962" w:rsidR="00383953" w:rsidRDefault="00F5363C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Місця для складування матеріалів та виробів погодити з Інженером</w:t>
            </w:r>
            <w:r w:rsidR="00420EB3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або Генпідрядником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14:paraId="6090C2CB" w14:textId="77777777" w:rsidR="00383953" w:rsidRDefault="00F5363C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- Всі розміри елементів заповнення прорізів уточнювати за місцем, до розміщення замовлення.</w:t>
            </w:r>
          </w:p>
          <w:p w14:paraId="2C8DD910" w14:textId="77777777" w:rsidR="00383953" w:rsidRDefault="0038395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CD0331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Готовим продуктом є завершені роботи згідно технічного завдання в строк згідно узгодженого з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Замовником графіка будівництва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виконані оздоблювальні роботи, встановлені всі двері, звільнена від сміття будівля, очищений від будівельного сміття майданчик, переданий повний пакет виконавчої документації.</w:t>
            </w:r>
          </w:p>
          <w:p w14:paraId="4C005A79" w14:textId="77777777" w:rsidR="00785082" w:rsidRDefault="0078508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9BAE78" w14:textId="1FD672A2" w:rsidR="00785082" w:rsidRDefault="00785082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</w:pPr>
            <w:r w:rsidRPr="0078508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  <w:t>Учасник тендеру може запропонувати альтернативні матеріали.</w:t>
            </w:r>
          </w:p>
          <w:p w14:paraId="23811B9F" w14:textId="77777777" w:rsidR="00785082" w:rsidRPr="00785082" w:rsidRDefault="00785082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140" w:type="dxa"/>
          </w:tcPr>
          <w:p w14:paraId="2B0D5710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1CD18191" w14:textId="77777777">
        <w:tc>
          <w:tcPr>
            <w:tcW w:w="705" w:type="dxa"/>
          </w:tcPr>
          <w:p w14:paraId="4181D891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7</w:t>
            </w:r>
          </w:p>
        </w:tc>
        <w:tc>
          <w:tcPr>
            <w:tcW w:w="2130" w:type="dxa"/>
          </w:tcPr>
          <w:p w14:paraId="2D5E0506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Термін виконання робіт</w:t>
            </w:r>
          </w:p>
        </w:tc>
        <w:tc>
          <w:tcPr>
            <w:tcW w:w="6375" w:type="dxa"/>
          </w:tcPr>
          <w:p w14:paraId="0AF38290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Орієнтовний початок виконання оздоблювальних робіт на об’єкті: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15.03.2026 р. </w:t>
            </w:r>
          </w:p>
          <w:p w14:paraId="3AE47773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Завершення робіт: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15.05.2026 р.</w:t>
            </w:r>
          </w:p>
        </w:tc>
        <w:tc>
          <w:tcPr>
            <w:tcW w:w="1140" w:type="dxa"/>
          </w:tcPr>
          <w:p w14:paraId="69C745E6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2D736AC7" w14:textId="77777777">
        <w:tc>
          <w:tcPr>
            <w:tcW w:w="705" w:type="dxa"/>
          </w:tcPr>
          <w:p w14:paraId="2C645891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130" w:type="dxa"/>
          </w:tcPr>
          <w:p w14:paraId="20A671B1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безпеки виконуваних робіт</w:t>
            </w:r>
          </w:p>
        </w:tc>
        <w:tc>
          <w:tcPr>
            <w:tcW w:w="6375" w:type="dxa"/>
          </w:tcPr>
          <w:p w14:paraId="2C6463ED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Відповідальність за безпечне виконання будівельних робіт покладається на Виконавця, який має надати наказ на відповідального за Техніки безпеки. </w:t>
            </w:r>
          </w:p>
          <w:p w14:paraId="225A3FA9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Підрядником повинна бути призначена особа відповідальна за безпечне виконання робіт та охорону праці на об’єкті.</w:t>
            </w:r>
          </w:p>
          <w:p w14:paraId="7B48F196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Персонал підрядника, задіяний на виконання робіт на об’єкті повинен бути проінструктований щодо необхідності виконання заходів безпеки, пожежної безпеки та охорони праці у відповідності до чинного законодавства.</w:t>
            </w:r>
          </w:p>
        </w:tc>
        <w:tc>
          <w:tcPr>
            <w:tcW w:w="1140" w:type="dxa"/>
          </w:tcPr>
          <w:p w14:paraId="3868F45D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46F799BB" w14:textId="77777777">
        <w:tc>
          <w:tcPr>
            <w:tcW w:w="705" w:type="dxa"/>
          </w:tcPr>
          <w:p w14:paraId="3FD429B6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9</w:t>
            </w:r>
          </w:p>
        </w:tc>
        <w:tc>
          <w:tcPr>
            <w:tcW w:w="2130" w:type="dxa"/>
          </w:tcPr>
          <w:p w14:paraId="495107A7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Вимоги до фінансування </w:t>
            </w:r>
          </w:p>
        </w:tc>
        <w:tc>
          <w:tcPr>
            <w:tcW w:w="6375" w:type="dxa"/>
          </w:tcPr>
          <w:p w14:paraId="449F7805" w14:textId="22AE7311" w:rsidR="0039080A" w:rsidRPr="008B5304" w:rsidRDefault="0078508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5304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Фінансування проводиться у відповідності до затвердженого Плану фінансування. </w:t>
            </w:r>
            <w:r w:rsidR="00F5363C" w:rsidRPr="008B5304">
              <w:rPr>
                <w:rFonts w:ascii="Times New Roman" w:eastAsia="Times New Roman" w:hAnsi="Times New Roman" w:cs="Times New Roman"/>
                <w:sz w:val="24"/>
                <w:szCs w:val="24"/>
              </w:rPr>
              <w:t>Замовник перераховує 100% коштів на матеріали та</w:t>
            </w:r>
            <w:r w:rsidRPr="008B530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передплату на виконання робіт </w:t>
            </w:r>
            <w:r w:rsidRPr="008B5304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3</w:t>
            </w:r>
            <w:r w:rsidR="00F5363C" w:rsidRPr="008B5304">
              <w:rPr>
                <w:rFonts w:ascii="Times New Roman" w:eastAsia="Times New Roman" w:hAnsi="Times New Roman" w:cs="Times New Roman"/>
                <w:sz w:val="24"/>
                <w:szCs w:val="24"/>
              </w:rPr>
              <w:t>0%</w:t>
            </w:r>
            <w:r w:rsidR="008B5304" w:rsidRPr="008B5304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на відповідний місяць</w:t>
            </w:r>
            <w:r w:rsidR="00F5363C" w:rsidRPr="008B530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  <w:p w14:paraId="34CC364D" w14:textId="77777777" w:rsidR="0039080A" w:rsidRPr="0039080A" w:rsidRDefault="0039080A" w:rsidP="003908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Оплата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виконаних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робі</w:t>
            </w:r>
            <w:bookmarkStart w:id="0" w:name="_GoBack"/>
            <w:bookmarkEnd w:id="0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–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після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підписання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щомісячних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Актів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виконаних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робіт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надаються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на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перевірку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технагляду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не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пізніше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30 числа поточного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місяця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).</w:t>
            </w:r>
          </w:p>
          <w:p w14:paraId="194C03B0" w14:textId="77777777" w:rsidR="0039080A" w:rsidRPr="0039080A" w:rsidRDefault="0039080A" w:rsidP="0039080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Обов’язкова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умова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Замовника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–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щомісячне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подання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та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підписання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актів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виконаних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робіт</w:t>
            </w:r>
            <w:proofErr w:type="spellEnd"/>
            <w:r w:rsidRPr="0039080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14363701" w14:textId="77777777" w:rsidR="0039080A" w:rsidRPr="0039080A" w:rsidRDefault="0039080A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ru-RU"/>
              </w:rPr>
            </w:pPr>
          </w:p>
        </w:tc>
        <w:tc>
          <w:tcPr>
            <w:tcW w:w="1140" w:type="dxa"/>
          </w:tcPr>
          <w:p w14:paraId="7EE8E073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40F6A738" w14:textId="77777777">
        <w:tc>
          <w:tcPr>
            <w:tcW w:w="705" w:type="dxa"/>
          </w:tcPr>
          <w:p w14:paraId="23D181D0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130" w:type="dxa"/>
          </w:tcPr>
          <w:p w14:paraId="376DCB1A" w14:textId="77777777" w:rsidR="00383953" w:rsidRDefault="00FF25B3" w:rsidP="00FF25B3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Критерії та умови </w:t>
            </w:r>
            <w:r w:rsidR="00F5363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проведення вибору переможця</w:t>
            </w:r>
          </w:p>
        </w:tc>
        <w:tc>
          <w:tcPr>
            <w:tcW w:w="6375" w:type="dxa"/>
          </w:tcPr>
          <w:p w14:paraId="0A156350" w14:textId="1213ACF7" w:rsidR="00FF25B3" w:rsidRDefault="00FF25B3" w:rsidP="00FF25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 О</w:t>
            </w:r>
            <w:r w:rsidRPr="004C45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птимальна вартість робіт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та матеріалів</w:t>
            </w:r>
            <w:r w:rsidR="00C15D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– 40 балів</w:t>
            </w:r>
            <w:r w:rsidRPr="004C45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718FB6BF" w14:textId="6EA756D1" w:rsidR="00FF25B3" w:rsidRDefault="00FF25B3" w:rsidP="00FF25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Виконання робіт у визначений термін</w:t>
            </w:r>
            <w:r w:rsidR="00C15D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– 30 балів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</w:p>
          <w:p w14:paraId="3162B08D" w14:textId="497CAAAD" w:rsidR="00FF25B3" w:rsidRDefault="00FF25B3" w:rsidP="00FF25B3">
            <w:pPr>
              <w:pStyle w:val="af7"/>
              <w:spacing w:before="60" w:after="0"/>
              <w:jc w:val="both"/>
              <w:rPr>
                <w:lang w:val="uk"/>
              </w:rPr>
            </w:pPr>
            <w:r w:rsidRPr="00C15D18">
              <w:rPr>
                <w:color w:val="000000"/>
                <w:lang w:val="uk"/>
              </w:rPr>
              <w:t xml:space="preserve">3. </w:t>
            </w:r>
            <w:r w:rsidRPr="00C15D18">
              <w:rPr>
                <w:lang w:val="uk"/>
              </w:rPr>
              <w:t>Досвід  виконання робіт, аналогічних предмету закупівлі</w:t>
            </w:r>
            <w:r w:rsidR="00C15D18">
              <w:rPr>
                <w:lang w:val="uk-UA"/>
              </w:rPr>
              <w:t xml:space="preserve"> досвід у подібних проектах та якість команди (кваліфікація спеціалістів, рекомендації, відгуки) – 15 балів</w:t>
            </w:r>
            <w:r w:rsidRPr="00C15D18">
              <w:rPr>
                <w:lang w:val="uk"/>
              </w:rPr>
              <w:t>.</w:t>
            </w:r>
          </w:p>
          <w:p w14:paraId="4EAC9AE5" w14:textId="6EBE1A7E" w:rsidR="00C15D18" w:rsidRDefault="00C15D18" w:rsidP="00FF25B3">
            <w:pPr>
              <w:pStyle w:val="af7"/>
              <w:spacing w:before="60" w:after="0"/>
              <w:jc w:val="both"/>
              <w:rPr>
                <w:lang w:val="uk"/>
              </w:rPr>
            </w:pPr>
            <w:r>
              <w:rPr>
                <w:lang w:val="uk"/>
              </w:rPr>
              <w:t>4. Гарантійні зобов’язання – 10 балів</w:t>
            </w:r>
          </w:p>
          <w:p w14:paraId="6309524B" w14:textId="60A6CCD3" w:rsidR="00C15D18" w:rsidRPr="00C15D18" w:rsidRDefault="00C15D18" w:rsidP="00FF25B3">
            <w:pPr>
              <w:pStyle w:val="af7"/>
              <w:spacing w:before="60" w:after="0"/>
              <w:jc w:val="both"/>
              <w:rPr>
                <w:lang w:val="uk"/>
              </w:rPr>
            </w:pPr>
            <w:r>
              <w:rPr>
                <w:lang w:val="uk"/>
              </w:rPr>
              <w:t>5.Гнучкість цінової пропозиції (знижки, додаткові бонуси) – 5 балів.</w:t>
            </w:r>
          </w:p>
          <w:p w14:paraId="7523CA53" w14:textId="77777777" w:rsidR="00FF25B3" w:rsidRPr="008C6BCA" w:rsidRDefault="00FF25B3" w:rsidP="00FF25B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C6BCA">
              <w:rPr>
                <w:rFonts w:ascii="Times New Roman" w:eastAsia="Times New Roman" w:hAnsi="Times New Roman"/>
                <w:sz w:val="24"/>
                <w:szCs w:val="24"/>
              </w:rPr>
              <w:t xml:space="preserve">Компанії, які подали свої пропозиції, автоматично підтверджують, що проведення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тендерної </w:t>
            </w:r>
            <w:r w:rsidRPr="008C6BCA">
              <w:rPr>
                <w:rFonts w:ascii="Times New Roman" w:eastAsia="Times New Roman" w:hAnsi="Times New Roman"/>
                <w:sz w:val="24"/>
                <w:szCs w:val="24"/>
              </w:rPr>
              <w:t>процедури здійснюється виключно за внутрішніми правилами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</w:t>
            </w:r>
            <w:r w:rsidRPr="008C6BCA">
              <w:rPr>
                <w:rFonts w:ascii="Times New Roman" w:eastAsia="Times New Roman" w:hAnsi="Times New Roman"/>
                <w:sz w:val="24"/>
                <w:szCs w:val="24"/>
              </w:rPr>
              <w:t xml:space="preserve"> встановленими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Благодійним фондом,</w:t>
            </w:r>
            <w:r w:rsidRPr="008C6BCA">
              <w:rPr>
                <w:rFonts w:ascii="Times New Roman" w:eastAsia="Times New Roman" w:hAnsi="Times New Roman"/>
                <w:sz w:val="24"/>
                <w:szCs w:val="24"/>
              </w:rPr>
              <w:t xml:space="preserve"> і не накладає на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Фонд </w:t>
            </w:r>
            <w:r w:rsidRPr="008C6BCA">
              <w:rPr>
                <w:rFonts w:ascii="Times New Roman" w:eastAsia="Times New Roman" w:hAnsi="Times New Roman"/>
                <w:sz w:val="24"/>
                <w:szCs w:val="24"/>
              </w:rPr>
              <w:t xml:space="preserve">ніяких зобов'язань щодо будь-якого чи всіх його учасників. Організатор закупівлі може в будь-який момент відмовитися від проведення вищевказаної процедури, змінити його умови, відмовити окремим особам в участі на будь-якому етапі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її</w:t>
            </w:r>
            <w:r w:rsidRPr="008C6BCA">
              <w:rPr>
                <w:rFonts w:ascii="Times New Roman" w:eastAsia="Times New Roman" w:hAnsi="Times New Roman"/>
                <w:sz w:val="24"/>
                <w:szCs w:val="24"/>
              </w:rPr>
              <w:t xml:space="preserve"> проведення, а також відмовитися від укладення договору з будь-яким учасником без будь-яких юридичних наслідків і відповідальності для себе. Пояснення причин будь-якого з вищевказаних дій є правом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Фонду</w:t>
            </w:r>
            <w:r w:rsidRPr="008C6BCA">
              <w:rPr>
                <w:rFonts w:ascii="Times New Roman" w:eastAsia="Times New Roman" w:hAnsi="Times New Roman"/>
                <w:sz w:val="24"/>
                <w:szCs w:val="24"/>
              </w:rPr>
              <w:t>, але не обов'язко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во.</w:t>
            </w:r>
          </w:p>
          <w:p w14:paraId="7915CE28" w14:textId="77777777" w:rsidR="00FF25B3" w:rsidRDefault="00FF25B3" w:rsidP="00FF25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64852">
              <w:rPr>
                <w:rFonts w:ascii="Times New Roman" w:eastAsia="Times New Roman" w:hAnsi="Times New Roman"/>
                <w:sz w:val="24"/>
                <w:szCs w:val="24"/>
              </w:rPr>
              <w:t>Замовник має право запросити додаткову інформа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цію або документи від учасників.</w:t>
            </w:r>
          </w:p>
          <w:p w14:paraId="5492C60C" w14:textId="77777777" w:rsidR="00FF25B3" w:rsidRDefault="00FF25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5730C10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lastRenderedPageBreak/>
              <w:t>Замовник залишає за собою право зробити учаснику тендера зустрічну пропозицію, більш оптимальну вартість робіт та матеріалів, перед укладанням договору.</w:t>
            </w:r>
          </w:p>
          <w:p w14:paraId="69A294C2" w14:textId="77777777" w:rsidR="00FD1499" w:rsidRDefault="00FD1499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14:paraId="5F2CEB35" w14:textId="77777777" w:rsidR="00FD1499" w:rsidRDefault="00FD1499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140" w:type="dxa"/>
          </w:tcPr>
          <w:p w14:paraId="59482D17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152D5E11" w14:textId="77777777">
        <w:tc>
          <w:tcPr>
            <w:tcW w:w="705" w:type="dxa"/>
          </w:tcPr>
          <w:p w14:paraId="5179DD58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11</w:t>
            </w:r>
          </w:p>
        </w:tc>
        <w:tc>
          <w:tcPr>
            <w:tcW w:w="2130" w:type="dxa"/>
          </w:tcPr>
          <w:p w14:paraId="4B2D562E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Строк та форма подачі пропозиції</w:t>
            </w:r>
          </w:p>
        </w:tc>
        <w:tc>
          <w:tcPr>
            <w:tcW w:w="6375" w:type="dxa"/>
          </w:tcPr>
          <w:p w14:paraId="254FFB0E" w14:textId="77777777" w:rsidR="00FF25B3" w:rsidRPr="004C458F" w:rsidRDefault="00FF25B3" w:rsidP="00FF25B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1" w:name="_heading=h.30j0zll" w:colFirst="0" w:colLast="0"/>
            <w:bookmarkEnd w:id="1"/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Комерційна пропозиція повинна бути надана у електронному вигляді за формою, встановленою </w:t>
            </w:r>
            <w:r w:rsidRPr="004C458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Додатком №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</w:t>
            </w:r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>exel</w:t>
            </w:r>
            <w:proofErr w:type="spellEnd"/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>скан</w:t>
            </w:r>
            <w:proofErr w:type="spellEnd"/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копія підписаної пропозиції) на електронну адресу:</w:t>
            </w:r>
            <w:r w:rsidRPr="00047FA4">
              <w:rPr>
                <w:rStyle w:val="af3"/>
                <w:rFonts w:ascii="Arial" w:hAnsi="Arial" w:cs="Arial"/>
                <w:shd w:val="clear" w:color="auto" w:fill="FFFFFF"/>
              </w:rPr>
              <w:t xml:space="preserve"> construction.odessa@superhumans.com</w:t>
            </w:r>
            <w:r>
              <w:rPr>
                <w:rFonts w:ascii="Arial" w:hAnsi="Arial" w:cs="Arial"/>
                <w:color w:val="000000"/>
                <w:shd w:val="clear" w:color="auto" w:fill="FFFFFF"/>
              </w:rPr>
              <w:t xml:space="preserve">, копію на: </w:t>
            </w:r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hyperlink r:id="rId8">
              <w:r w:rsidRPr="00047FA4">
                <w:rPr>
                  <w:rStyle w:val="af3"/>
                  <w:rFonts w:ascii="Arial" w:hAnsi="Arial" w:cs="Arial"/>
                  <w:shd w:val="clear" w:color="auto" w:fill="FFFFFF"/>
                </w:rPr>
                <w:t>Makogon.n@cbmforum.com.</w:t>
              </w:r>
            </w:hyperlink>
            <w:r w:rsidRPr="00047FA4">
              <w:rPr>
                <w:rStyle w:val="af3"/>
                <w:rFonts w:ascii="Arial" w:hAnsi="Arial" w:cs="Arial"/>
                <w:shd w:val="clear" w:color="auto" w:fill="FFFFFF"/>
              </w:rPr>
              <w:t>ua</w:t>
            </w:r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85F017C" w14:textId="77777777" w:rsidR="00FF25B3" w:rsidRDefault="00FF25B3" w:rsidP="00FF25B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C8AAC5" w14:textId="77777777" w:rsidR="00FF25B3" w:rsidRPr="00D16B03" w:rsidRDefault="00FF25B3" w:rsidP="00FF25B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C45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Строк подачі пропозиції </w:t>
            </w:r>
            <w:r w:rsidRPr="00D16B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12-00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30</w:t>
            </w:r>
            <w:r w:rsidRPr="00D16B03">
              <w:rPr>
                <w:rFonts w:ascii="Times New Roman" w:eastAsia="Times New Roman" w:hAnsi="Times New Roman" w:cs="Times New Roman"/>
                <w:sz w:val="24"/>
                <w:szCs w:val="24"/>
              </w:rPr>
              <w:t>.0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1</w:t>
            </w:r>
            <w:r w:rsidRPr="00D16B03">
              <w:rPr>
                <w:rFonts w:ascii="Times New Roman" w:eastAsia="Times New Roman" w:hAnsi="Times New Roman" w:cs="Times New Roman"/>
                <w:sz w:val="24"/>
                <w:szCs w:val="24"/>
              </w:rPr>
              <w:t>.202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6</w:t>
            </w:r>
            <w:r w:rsidRPr="00D16B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року.</w:t>
            </w:r>
          </w:p>
          <w:p w14:paraId="104C0E4D" w14:textId="77777777" w:rsidR="00FF25B3" w:rsidRPr="004C458F" w:rsidRDefault="00FF25B3" w:rsidP="00FF25B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B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комерційної пропозиції необхідно додати:</w:t>
            </w:r>
          </w:p>
          <w:p w14:paraId="50CD656E" w14:textId="77777777" w:rsidR="00FF25B3" w:rsidRDefault="00FF25B3" w:rsidP="00FF25B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 Підписане технічне завдання;</w:t>
            </w:r>
            <w:r w:rsidRPr="004C45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72B91569" w14:textId="77777777" w:rsidR="00FF25B3" w:rsidRDefault="00FF25B3" w:rsidP="00FF25B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 П</w:t>
            </w:r>
            <w:r w:rsidRPr="004C45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резентацію компанії, учасника тендеру з переліком реалізованих об’єктів (портфоліо);</w:t>
            </w:r>
            <w:r w:rsidRPr="00891F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1773EED" w14:textId="77777777" w:rsidR="00FF25B3" w:rsidRPr="00891F07" w:rsidRDefault="00FF25B3" w:rsidP="00FF25B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Довідку</w:t>
            </w:r>
            <w:r w:rsidRPr="00891F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довільній формі із зазначенням досвіду виконання аналогічних робіт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по цій закупівлі;</w:t>
            </w:r>
          </w:p>
          <w:p w14:paraId="16B5E597" w14:textId="77777777" w:rsidR="00FF25B3" w:rsidRPr="004C458F" w:rsidRDefault="00FF25B3" w:rsidP="00FF25B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Директивний графік виконання робіт;</w:t>
            </w:r>
          </w:p>
          <w:p w14:paraId="5B357D03" w14:textId="52FB9167" w:rsidR="00FF25B3" w:rsidRDefault="00FF25B3" w:rsidP="00FF25B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Реєстраційні документи</w:t>
            </w:r>
            <w:r w:rsidR="00C15D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компанії</w:t>
            </w:r>
            <w:r w:rsidRPr="004C45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2E09CDE8" w14:textId="379A9732" w:rsidR="00FF25B3" w:rsidRPr="00047FA4" w:rsidRDefault="00FF25B3" w:rsidP="00FF25B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6. </w:t>
            </w:r>
            <w:r w:rsidRPr="00047F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Відомості про кількість, кваліфікацію і досвід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ключових інженерно-технічних працівників претендента</w:t>
            </w:r>
            <w:r w:rsidR="00C15D1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та спеціалістів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492D13C0" w14:textId="77777777" w:rsidR="00FF25B3" w:rsidRPr="004C458F" w:rsidRDefault="00FF25B3" w:rsidP="00FF25B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 w:rsidRPr="004C45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екомендаційні листи від Замовників;</w:t>
            </w:r>
          </w:p>
          <w:p w14:paraId="615B77C0" w14:textId="0B8D9512" w:rsidR="00FF25B3" w:rsidRDefault="00C15D18" w:rsidP="00FF25B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8</w:t>
            </w:r>
            <w:r w:rsidR="00FF25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З</w:t>
            </w:r>
            <w:r w:rsidR="00FF25B3" w:rsidRPr="004C458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авірений підписом Меморандум (Додаток № 3)</w:t>
            </w:r>
            <w:r w:rsidR="00FF25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0D0DFA23" w14:textId="3F8F3EE4" w:rsidR="00FF25B3" w:rsidRDefault="00C15D18" w:rsidP="00FF25B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9</w:t>
            </w:r>
            <w:r w:rsidR="00FF25B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Завірена підписом Заява (Додаток № 4).</w:t>
            </w:r>
          </w:p>
          <w:p w14:paraId="6C41CE14" w14:textId="38BAE50F" w:rsidR="00FD1499" w:rsidRDefault="00FD1499" w:rsidP="00C15D1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14:paraId="338BCC67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3953" w14:paraId="2B097CDD" w14:textId="77777777">
        <w:tc>
          <w:tcPr>
            <w:tcW w:w="705" w:type="dxa"/>
          </w:tcPr>
          <w:p w14:paraId="087E7311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130" w:type="dxa"/>
          </w:tcPr>
          <w:p w14:paraId="76111230" w14:textId="77777777" w:rsidR="00383953" w:rsidRDefault="00F5363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Контактна особа</w:t>
            </w:r>
          </w:p>
        </w:tc>
        <w:tc>
          <w:tcPr>
            <w:tcW w:w="6375" w:type="dxa"/>
          </w:tcPr>
          <w:p w14:paraId="07F3B26D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 організаційних та загальних питань – Макогон Наталія +380 67 219 43 43</w:t>
            </w:r>
          </w:p>
          <w:p w14:paraId="2B10C429" w14:textId="77777777" w:rsidR="00383953" w:rsidRDefault="00F5363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З технічних питань Мороз Микола +380 73 20 80 279</w:t>
            </w:r>
          </w:p>
        </w:tc>
        <w:tc>
          <w:tcPr>
            <w:tcW w:w="1140" w:type="dxa"/>
          </w:tcPr>
          <w:p w14:paraId="3D421417" w14:textId="77777777" w:rsidR="00383953" w:rsidRDefault="0038395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6080134" w14:textId="77777777" w:rsidR="00383953" w:rsidRDefault="0038395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4514844" w14:textId="77777777" w:rsidR="00383953" w:rsidRPr="001B4103" w:rsidRDefault="00383953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</w:p>
    <w:p w14:paraId="3D4E1851" w14:textId="77777777" w:rsidR="00383953" w:rsidRDefault="00F5363C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2" w:name="_heading=h.3znysh7" w:colFirst="0" w:colLast="0"/>
      <w:bookmarkEnd w:id="2"/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  <w:t xml:space="preserve">                                                                       </w:t>
      </w:r>
    </w:p>
    <w:sectPr w:rsidR="00383953">
      <w:headerReference w:type="default" r:id="rId9"/>
      <w:footerReference w:type="default" r:id="rId10"/>
      <w:pgSz w:w="11906" w:h="16838"/>
      <w:pgMar w:top="567" w:right="567" w:bottom="567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21E281" w14:textId="77777777" w:rsidR="00D81D6D" w:rsidRDefault="00D81D6D">
      <w:pPr>
        <w:spacing w:after="0" w:line="240" w:lineRule="auto"/>
      </w:pPr>
      <w:r>
        <w:separator/>
      </w:r>
    </w:p>
  </w:endnote>
  <w:endnote w:type="continuationSeparator" w:id="0">
    <w:p w14:paraId="10238775" w14:textId="77777777" w:rsidR="00D81D6D" w:rsidRDefault="00D81D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043D117C-9217-4981-BD8F-9B88FE94F25C}"/>
    <w:embedBold r:id="rId2" w:fontKey="{B8DE7098-8376-4578-A1F7-7DF7857F0BB8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A59345C6-A97C-4D72-B60C-97A193B5CB93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4" w:fontKey="{71D0147B-CB98-4C4D-ABFC-F3770DCED75C}"/>
  </w:font>
  <w:font w:name="Segoe Script">
    <w:panose1 w:val="030B0504020000000003"/>
    <w:charset w:val="CC"/>
    <w:family w:val="script"/>
    <w:pitch w:val="variable"/>
    <w:sig w:usb0="0000028F" w:usb1="00000000" w:usb2="00000000" w:usb3="00000000" w:csb0="0000009F" w:csb1="00000000"/>
    <w:embedRegular r:id="rId5" w:fontKey="{A227ABD2-DC94-4FE8-8555-E8F6A139AA55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6" w:fontKey="{A9B4D99E-8B8E-4CB0-A320-FA14F9AB1D71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7" w:fontKey="{4CEBFB88-5FC3-43C4-AEA8-20EB4ACB13B9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1FA5CF" w14:textId="62C35898" w:rsidR="00383953" w:rsidRDefault="00F5363C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8B5304">
      <w:rPr>
        <w:noProof/>
        <w:color w:val="000000"/>
      </w:rPr>
      <w:t>6</w:t>
    </w:r>
    <w:r>
      <w:rPr>
        <w:color w:val="000000"/>
      </w:rPr>
      <w:fldChar w:fldCharType="end"/>
    </w:r>
  </w:p>
  <w:p w14:paraId="5E28CC71" w14:textId="77777777" w:rsidR="00383953" w:rsidRDefault="00383953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3FD427" w14:textId="77777777" w:rsidR="00D81D6D" w:rsidRDefault="00D81D6D">
      <w:pPr>
        <w:spacing w:after="0" w:line="240" w:lineRule="auto"/>
      </w:pPr>
      <w:r>
        <w:separator/>
      </w:r>
    </w:p>
  </w:footnote>
  <w:footnote w:type="continuationSeparator" w:id="0">
    <w:p w14:paraId="79BA755B" w14:textId="77777777" w:rsidR="00D81D6D" w:rsidRDefault="00D81D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1E9C42" w14:textId="77777777" w:rsidR="00383953" w:rsidRDefault="00F5363C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rFonts w:ascii="Times New Roman" w:eastAsia="Times New Roman" w:hAnsi="Times New Roman" w:cs="Times New Roman"/>
        <w:noProof/>
        <w:color w:val="000000"/>
        <w:lang w:val="ru-RU"/>
      </w:rPr>
      <w:drawing>
        <wp:inline distT="0" distB="0" distL="0" distR="0" wp14:anchorId="61701210" wp14:editId="2371CB27">
          <wp:extent cx="2752909" cy="830512"/>
          <wp:effectExtent l="0" t="0" r="0" b="0"/>
          <wp:docPr id="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2909" cy="8305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C5D3D62" w14:textId="77777777" w:rsidR="00383953" w:rsidRDefault="00383953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5D649E"/>
    <w:multiLevelType w:val="multilevel"/>
    <w:tmpl w:val="8BDCDC58"/>
    <w:lvl w:ilvl="0">
      <w:start w:val="1"/>
      <w:numFmt w:val="decimal"/>
      <w:pStyle w:val="CMSANMainHeading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CMSANHeading1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CMSANHeading2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CMSANHeading3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CMSANHeading4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CMSANHeading5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CMSANHeading6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5CA916E7"/>
    <w:multiLevelType w:val="hybridMultilevel"/>
    <w:tmpl w:val="7C94BA76"/>
    <w:lvl w:ilvl="0" w:tplc="D42E797E">
      <w:numFmt w:val="bullet"/>
      <w:lvlText w:val="-"/>
      <w:lvlJc w:val="left"/>
      <w:pPr>
        <w:ind w:left="66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1000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2" w15:restartNumberingAfterBreak="0">
    <w:nsid w:val="7D101F00"/>
    <w:multiLevelType w:val="multilevel"/>
    <w:tmpl w:val="19F2D5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3953"/>
    <w:rsid w:val="001B4103"/>
    <w:rsid w:val="00246D72"/>
    <w:rsid w:val="00383953"/>
    <w:rsid w:val="0039080A"/>
    <w:rsid w:val="00420EB3"/>
    <w:rsid w:val="005F6E4B"/>
    <w:rsid w:val="006B31E3"/>
    <w:rsid w:val="00785082"/>
    <w:rsid w:val="008B5304"/>
    <w:rsid w:val="00924DC8"/>
    <w:rsid w:val="00991702"/>
    <w:rsid w:val="00BC3254"/>
    <w:rsid w:val="00C15D18"/>
    <w:rsid w:val="00D81D6D"/>
    <w:rsid w:val="00DE1C28"/>
    <w:rsid w:val="00F5363C"/>
    <w:rsid w:val="00FD1499"/>
    <w:rsid w:val="00FF2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2571D0"/>
  <w15:docId w15:val="{CF083233-4DF5-48E6-AEAC-9FBA67A2D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1"/>
    <w:qFormat/>
    <w:rsid w:val="002B2223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0222B7"/>
    <w:rPr>
      <w:sz w:val="16"/>
      <w:szCs w:val="16"/>
    </w:rPr>
  </w:style>
  <w:style w:type="paragraph" w:styleId="a6">
    <w:name w:val="annotation text"/>
    <w:link w:val="a7"/>
    <w:uiPriority w:val="99"/>
    <w:semiHidden/>
    <w:unhideWhenUsed/>
    <w:rsid w:val="000222B7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0222B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0222B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0222B7"/>
    <w:rPr>
      <w:b/>
      <w:bCs/>
      <w:sz w:val="20"/>
      <w:szCs w:val="20"/>
    </w:rPr>
  </w:style>
  <w:style w:type="paragraph" w:styleId="aa">
    <w:name w:val="Balloon Text"/>
    <w:link w:val="ab"/>
    <w:uiPriority w:val="99"/>
    <w:semiHidden/>
    <w:unhideWhenUsed/>
    <w:rsid w:val="000222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222B7"/>
    <w:rPr>
      <w:rFonts w:ascii="Segoe UI" w:hAnsi="Segoe UI" w:cs="Segoe UI"/>
      <w:sz w:val="18"/>
      <w:szCs w:val="18"/>
    </w:rPr>
  </w:style>
  <w:style w:type="character" w:customStyle="1" w:styleId="ac">
    <w:name w:val="Основной текст Знак"/>
    <w:basedOn w:val="a0"/>
    <w:link w:val="ad"/>
    <w:uiPriority w:val="1"/>
    <w:rsid w:val="00A37DA4"/>
    <w:rPr>
      <w:rFonts w:ascii="Arial Narrow" w:eastAsia="Arial Narrow" w:hAnsi="Arial Narrow"/>
      <w:sz w:val="17"/>
      <w:szCs w:val="17"/>
      <w:lang w:val="en-US"/>
    </w:rPr>
  </w:style>
  <w:style w:type="paragraph" w:styleId="ad">
    <w:name w:val="Body Text"/>
    <w:link w:val="ac"/>
    <w:uiPriority w:val="1"/>
    <w:qFormat/>
    <w:rsid w:val="00A37DA4"/>
    <w:pPr>
      <w:widowControl w:val="0"/>
      <w:spacing w:after="0" w:line="240" w:lineRule="auto"/>
      <w:ind w:left="131"/>
    </w:pPr>
    <w:rPr>
      <w:rFonts w:ascii="Arial Narrow" w:eastAsia="Arial Narrow" w:hAnsi="Arial Narrow"/>
      <w:sz w:val="17"/>
      <w:szCs w:val="17"/>
      <w:lang w:val="en-US"/>
    </w:rPr>
  </w:style>
  <w:style w:type="character" w:customStyle="1" w:styleId="ae">
    <w:name w:val="Верхний колонтитул Знак"/>
    <w:basedOn w:val="a0"/>
    <w:link w:val="af"/>
    <w:uiPriority w:val="99"/>
    <w:rsid w:val="00A37DA4"/>
    <w:rPr>
      <w:lang w:val="en-US"/>
    </w:rPr>
  </w:style>
  <w:style w:type="paragraph" w:styleId="af">
    <w:name w:val="header"/>
    <w:link w:val="ae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f0">
    <w:name w:val="Нижний колонтитул Знак"/>
    <w:basedOn w:val="a0"/>
    <w:link w:val="af1"/>
    <w:uiPriority w:val="99"/>
    <w:rsid w:val="00A37DA4"/>
    <w:rPr>
      <w:lang w:val="en-US"/>
    </w:rPr>
  </w:style>
  <w:style w:type="paragraph" w:styleId="af1">
    <w:name w:val="footer"/>
    <w:link w:val="af0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paragraph" w:customStyle="1" w:styleId="TableParagraph">
    <w:name w:val="Table Paragraph"/>
    <w:uiPriority w:val="1"/>
    <w:qFormat/>
    <w:rsid w:val="00A37DA4"/>
    <w:pPr>
      <w:widowControl w:val="0"/>
      <w:spacing w:after="0" w:line="240" w:lineRule="auto"/>
    </w:pPr>
    <w:rPr>
      <w:lang w:val="en-US"/>
    </w:rPr>
  </w:style>
  <w:style w:type="table" w:styleId="af2">
    <w:name w:val="Table Grid"/>
    <w:basedOn w:val="a1"/>
    <w:uiPriority w:val="39"/>
    <w:rsid w:val="00F929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rsid w:val="00113837"/>
    <w:rPr>
      <w:color w:val="0563C1" w:themeColor="hyperlink"/>
      <w:u w:val="single"/>
    </w:rPr>
  </w:style>
  <w:style w:type="table" w:customStyle="1" w:styleId="af4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7">
    <w:name w:val="Normal (Web)"/>
    <w:uiPriority w:val="99"/>
    <w:unhideWhenUsed/>
    <w:qFormat/>
    <w:rsid w:val="008B00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styleId="af8">
    <w:name w:val="FollowedHyperlink"/>
    <w:basedOn w:val="a0"/>
    <w:uiPriority w:val="99"/>
    <w:semiHidden/>
    <w:unhideWhenUsed/>
    <w:rsid w:val="00A0355D"/>
    <w:rPr>
      <w:color w:val="954F72" w:themeColor="followedHyperlink"/>
      <w:u w:val="single"/>
    </w:rPr>
  </w:style>
  <w:style w:type="paragraph" w:customStyle="1" w:styleId="CMSANHeading1">
    <w:name w:val="CMS AN Heading 1"/>
    <w:next w:val="CMSANHeading2"/>
    <w:uiPriority w:val="1"/>
    <w:qFormat/>
    <w:rsid w:val="00757851"/>
    <w:pPr>
      <w:keepNext/>
      <w:numPr>
        <w:ilvl w:val="1"/>
        <w:numId w:val="1"/>
      </w:numPr>
      <w:spacing w:before="240" w:after="120" w:line="300" w:lineRule="atLeast"/>
      <w:jc w:val="both"/>
      <w:outlineLvl w:val="1"/>
    </w:pPr>
    <w:rPr>
      <w:rFonts w:ascii="Times New Roman" w:eastAsiaTheme="minorHAnsi" w:hAnsi="Times New Roman" w:cs="Segoe Script"/>
      <w:b/>
      <w:caps/>
      <w:color w:val="000000" w:themeColor="text1"/>
      <w:lang w:val="en-GB" w:eastAsia="en-US"/>
    </w:rPr>
  </w:style>
  <w:style w:type="paragraph" w:customStyle="1" w:styleId="CMSANHeading2">
    <w:name w:val="CMS AN Heading 2"/>
    <w:uiPriority w:val="1"/>
    <w:qFormat/>
    <w:rsid w:val="00757851"/>
    <w:pPr>
      <w:numPr>
        <w:ilvl w:val="2"/>
        <w:numId w:val="1"/>
      </w:numPr>
      <w:spacing w:before="120" w:after="120" w:line="300" w:lineRule="atLeast"/>
      <w:jc w:val="both"/>
      <w:outlineLvl w:val="2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3">
    <w:name w:val="CMS AN Heading 3"/>
    <w:uiPriority w:val="1"/>
    <w:qFormat/>
    <w:rsid w:val="00757851"/>
    <w:pPr>
      <w:numPr>
        <w:ilvl w:val="3"/>
        <w:numId w:val="1"/>
      </w:numPr>
      <w:spacing w:before="120" w:after="120" w:line="300" w:lineRule="atLeast"/>
      <w:jc w:val="both"/>
      <w:outlineLvl w:val="3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4">
    <w:name w:val="CMS AN Heading 4"/>
    <w:uiPriority w:val="1"/>
    <w:qFormat/>
    <w:rsid w:val="00757851"/>
    <w:pPr>
      <w:numPr>
        <w:ilvl w:val="4"/>
        <w:numId w:val="1"/>
      </w:numPr>
      <w:spacing w:before="120" w:after="120" w:line="300" w:lineRule="atLeast"/>
      <w:jc w:val="both"/>
      <w:outlineLvl w:val="4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5">
    <w:name w:val="CMS AN Heading 5"/>
    <w:uiPriority w:val="1"/>
    <w:qFormat/>
    <w:rsid w:val="00757851"/>
    <w:pPr>
      <w:numPr>
        <w:ilvl w:val="5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6">
    <w:name w:val="CMS AN Heading 6"/>
    <w:uiPriority w:val="1"/>
    <w:qFormat/>
    <w:rsid w:val="00757851"/>
    <w:pPr>
      <w:numPr>
        <w:ilvl w:val="6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MainHeading">
    <w:name w:val="CMS AN Main Heading"/>
    <w:next w:val="CMSANHeading1"/>
    <w:rsid w:val="00757851"/>
    <w:pPr>
      <w:pageBreakBefore/>
      <w:numPr>
        <w:numId w:val="1"/>
      </w:numPr>
      <w:spacing w:after="240" w:line="300" w:lineRule="atLeast"/>
      <w:jc w:val="center"/>
      <w:outlineLvl w:val="0"/>
    </w:pPr>
    <w:rPr>
      <w:rFonts w:ascii="Times New Roman" w:eastAsiaTheme="minorHAnsi" w:hAnsi="Times New Roman" w:cs="Times New Roman"/>
      <w:b/>
      <w:caps/>
      <w:color w:val="000000" w:themeColor="text1"/>
      <w:lang w:val="en-GB" w:eastAsia="en-US"/>
    </w:rPr>
  </w:style>
  <w:style w:type="numbering" w:customStyle="1" w:styleId="CMS-ANHeading">
    <w:name w:val="CMS-AN Heading"/>
    <w:basedOn w:val="a2"/>
    <w:uiPriority w:val="99"/>
    <w:rsid w:val="00757851"/>
  </w:style>
  <w:style w:type="character" w:customStyle="1" w:styleId="10">
    <w:name w:val="Неразрешенное упоминание1"/>
    <w:basedOn w:val="a0"/>
    <w:uiPriority w:val="99"/>
    <w:semiHidden/>
    <w:unhideWhenUsed/>
    <w:rsid w:val="000B1ABF"/>
    <w:rPr>
      <w:color w:val="605E5C"/>
      <w:shd w:val="clear" w:color="auto" w:fill="E1DFDD"/>
    </w:rPr>
  </w:style>
  <w:style w:type="table" w:customStyle="1" w:styleId="af9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c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XM1ntBSntE8UM36ARdybX82eCg==">CgMxLjAyCWguMzBqMHpsbDIJaC4zem55c2g3OAByITFaODZoVmlSLVBWbThUNEUzcmVPMFlRR1J0OTZic2hWZA==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6</Pages>
  <Words>1637</Words>
  <Characters>9335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Наталия Макогон</cp:lastModifiedBy>
  <cp:revision>10</cp:revision>
  <dcterms:created xsi:type="dcterms:W3CDTF">2024-12-24T18:30:00Z</dcterms:created>
  <dcterms:modified xsi:type="dcterms:W3CDTF">2026-01-13T15:37:00Z</dcterms:modified>
</cp:coreProperties>
</file>