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Основні принципи взаємодії учасників тендерної процедури закупівлі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Об’єкт: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 «Капітальний ремонт громадської будівлі під Відокремлений структурний підрозділ – Регіональна філія Медичного центру БО "БФ "Суперлюди" («SUPERHUMANS Center for victims of war»), «Центр протезування, реабілітації, психологічної підтримки і соціальної реінтеграції людей, постраждалих внаслідок війни», що знаходиться за адресою: м. Дніпро, вул. Батумська, 13»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cp975l19ijcx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Предмет закупівлі (назва тендеру): Вибір підрядника для виконання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комплексу робіт по благоустрою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26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Учасник тендерної закупівлі____________________________________________________________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84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Взаємовідносини  між учасниками закупівель будуються на принципах: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Чесності;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Порядності;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Законності;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Економічної доцільності;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• Нульового рівня толерантності до проявів корупції та недобросовісної конкуренції.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Учасники тендерних процедур  зобов’язуються активно виявляти та повідомляти одне одного  про будь-які конфлікти інтересів,   та передбачати заходи для повного їхнього усунення або пом’якшення їхніх наслідків;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Взаємини з Учасниками будуються суворо дотримуючись норм професійної етики і дотримуючись конфіденційності щодо отриманої інформації. Учасник гарантує нерозповсюдження комерційної, технічної та іншої інформації, отриманої від ТОВ «С.В.М-Форум» на етапах попередніх переговорів, при оцінці поданої документації, під час і після укладання договору або контракту, незалежно від того, укладено угоду про конфіденційність, чи ні;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ТОВ «С.В.М-Форум» поважає право кожного Учасника на конфіденційність та забезпечує виконання вимог законодавства України в сфері захисту інформації та персональних даних.  До конфіденційної інформації відноситься будь-яка технічна, технологічна, що може становити інтерес для конкурентів, або яка, у випадку її розголошення, може завдати шкоди всім учасникам процедури закупівель;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ТОВ «С.В.М-Форум» залишає за собою право не співпрацювати з Контрагентами/Учасниками, які порушують вимоги законодавства України, у тому числі, але не обмежуючись, щодо забезпечення трудових прав співробітників, правил пожежної безпеки, правил  охорони праці та дотримання техніки безпеки, захисту навколишнього середовища, а також з Учасниками, які не поділяють принципи, правила етики та ділової поведінки;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Якщо у учасників є підтверджуюча інформація стосовно конфлікту інтересів збоку когось із співробітників, вони негайно повідомляють керівництво ТОВ «С.В.М-Форум»;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Якщо у учасників є підтверджуюча інформація стосовно неправильної трактовки будь-якої інформації, яка стосується предмету закупівлі,   яка може вплинути на рішення. В такій ситуації учасники негайно повідомляють ТОВ «С.В.М.-Форум»;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4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ТОВ «С.В.М-Форум» підтримує вільну і чесну конкуренцію та надає всім Учасникам рівні конкурентні можливості для співпраці також  вважає, що прозоре та зрозуміле ставлення забезпечить тривалість відносин з контрагентами, що чесність має бути обов’язковою передумовою для співпраці.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86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Учасник тендерної закупівлі: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86" w:right="0" w:firstLine="0"/>
        <w:jc w:val="both"/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1016635" cy="345401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3454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____________________________ </w:t>
      </w:r>
    </w:p>
    <w:p w:rsidR="00000000" w:rsidDel="00000000" w:rsidP="00000000" w:rsidRDefault="00000000" w:rsidRPr="00000000" w14:paraId="00000020">
      <w:pPr>
        <w:tabs>
          <w:tab w:val="left" w:leader="none" w:pos="6105"/>
        </w:tabs>
        <w:jc w:val="both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       ________________/_____________ /            _____________/_____________/</w:t>
      </w:r>
    </w:p>
    <w:sectPr>
      <w:footerReference r:id="rId8" w:type="default"/>
      <w:pgSz w:h="16838" w:w="11906" w:orient="portrait"/>
      <w:pgMar w:bottom="709" w:top="426" w:left="426" w:right="566" w:header="708" w:footer="41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__________________________ 202</w:t>
    </w:r>
    <w:r w:rsidDel="00000000" w:rsidR="00000000" w:rsidRPr="00000000">
      <w:rPr>
        <w:rtl w:val="0"/>
      </w:rPr>
      <w:t xml:space="preserve">6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р.</w:t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4" w:hanging="359.99999999999994"/>
      </w:pPr>
      <w:rPr/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v6ODETGoLrI6YMwfV1HN0v+vBQ==">CgMxLjAyDmguY3A5NzVsMTlpamN4OAByITE2cUZYRmwzcTRHbTBNNmMweFdLZF9SWl9ZbGJab3dMUg==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